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2E" w:rsidRDefault="000463E9" w:rsidP="00EA1B7D">
      <w:pPr>
        <w:spacing w:before="100" w:beforeAutospacing="1" w:after="100" w:afterAutospacing="1"/>
        <w:ind w:firstLineChars="249" w:firstLine="1100"/>
        <w:rPr>
          <w:rStyle w:val="1Char"/>
          <w:rFonts w:ascii="宋体" w:eastAsia="宋体" w:hAnsi="宋体" w:cs="Times New Roman"/>
        </w:rPr>
      </w:pPr>
      <w:r>
        <w:rPr>
          <w:rStyle w:val="1Char"/>
          <w:rFonts w:ascii="宋体" w:hAnsi="宋体" w:hint="eastAsia"/>
        </w:rPr>
        <w:t>会计电算化</w:t>
      </w:r>
      <w:r w:rsidR="00EB3774">
        <w:rPr>
          <w:rStyle w:val="1Char"/>
          <w:rFonts w:ascii="宋体" w:hAnsi="宋体"/>
        </w:rPr>
        <w:t>专业人才培养方案</w:t>
      </w:r>
    </w:p>
    <w:p w:rsidR="0071032E" w:rsidRPr="0001465E" w:rsidRDefault="0001465E" w:rsidP="0001465E">
      <w:pPr>
        <w:rPr>
          <w:b/>
          <w:bCs/>
          <w:sz w:val="28"/>
          <w:szCs w:val="28"/>
        </w:rPr>
      </w:pPr>
      <w:r w:rsidRPr="0001465E">
        <w:rPr>
          <w:rFonts w:hint="eastAsia"/>
          <w:b/>
          <w:bCs/>
          <w:sz w:val="28"/>
          <w:szCs w:val="28"/>
        </w:rPr>
        <w:t>一、</w:t>
      </w:r>
      <w:r w:rsidR="00EB3774" w:rsidRPr="0001465E">
        <w:rPr>
          <w:rFonts w:hint="eastAsia"/>
          <w:b/>
          <w:bCs/>
          <w:sz w:val="28"/>
          <w:szCs w:val="28"/>
        </w:rPr>
        <w:t>专业名称及代码</w:t>
      </w:r>
    </w:p>
    <w:p w:rsidR="0071032E" w:rsidRDefault="00EB3774">
      <w:pPr>
        <w:pStyle w:val="a7"/>
        <w:ind w:left="420" w:firstLineChars="0" w:firstLine="0"/>
        <w:rPr>
          <w:rFonts w:ascii="宋体" w:hAnsi="宋体"/>
          <w:sz w:val="24"/>
          <w:szCs w:val="24"/>
        </w:rPr>
      </w:pPr>
      <w:r>
        <w:rPr>
          <w:rFonts w:ascii="宋体" w:hAnsi="宋体" w:hint="eastAsia"/>
          <w:sz w:val="24"/>
          <w:szCs w:val="24"/>
        </w:rPr>
        <w:t>会计电算化（120200）</w:t>
      </w:r>
    </w:p>
    <w:p w:rsidR="0071032E" w:rsidRPr="0001465E" w:rsidRDefault="0001465E" w:rsidP="0001465E">
      <w:pPr>
        <w:rPr>
          <w:b/>
          <w:bCs/>
          <w:sz w:val="28"/>
          <w:szCs w:val="28"/>
        </w:rPr>
      </w:pPr>
      <w:r>
        <w:rPr>
          <w:rFonts w:hint="eastAsia"/>
          <w:b/>
          <w:bCs/>
          <w:sz w:val="28"/>
          <w:szCs w:val="28"/>
        </w:rPr>
        <w:t>二、</w:t>
      </w:r>
      <w:r w:rsidR="00EB3774" w:rsidRPr="0001465E">
        <w:rPr>
          <w:rFonts w:hint="eastAsia"/>
          <w:b/>
          <w:bCs/>
          <w:sz w:val="28"/>
          <w:szCs w:val="28"/>
        </w:rPr>
        <w:t>入学要求</w:t>
      </w:r>
    </w:p>
    <w:p w:rsidR="0071032E" w:rsidRDefault="00EB3774">
      <w:pPr>
        <w:pStyle w:val="a7"/>
        <w:ind w:left="420" w:firstLineChars="0" w:firstLine="0"/>
        <w:rPr>
          <w:sz w:val="24"/>
          <w:szCs w:val="24"/>
        </w:rPr>
      </w:pPr>
      <w:r>
        <w:rPr>
          <w:rFonts w:ascii="宋体" w:hAnsi="宋体" w:hint="eastAsia"/>
          <w:sz w:val="24"/>
          <w:szCs w:val="24"/>
        </w:rPr>
        <w:t>应历届初中毕业生及同等学历</w:t>
      </w:r>
    </w:p>
    <w:p w:rsidR="0071032E" w:rsidRPr="0001465E" w:rsidRDefault="0001465E" w:rsidP="0001465E">
      <w:pPr>
        <w:rPr>
          <w:b/>
          <w:bCs/>
          <w:sz w:val="28"/>
          <w:szCs w:val="28"/>
        </w:rPr>
      </w:pPr>
      <w:r>
        <w:rPr>
          <w:rFonts w:hint="eastAsia"/>
          <w:b/>
          <w:bCs/>
          <w:sz w:val="28"/>
          <w:szCs w:val="28"/>
        </w:rPr>
        <w:t>三、</w:t>
      </w:r>
      <w:r w:rsidR="00EB3774" w:rsidRPr="0001465E">
        <w:rPr>
          <w:rFonts w:hint="eastAsia"/>
          <w:b/>
          <w:bCs/>
          <w:sz w:val="28"/>
          <w:szCs w:val="28"/>
        </w:rPr>
        <w:t>修业年限</w:t>
      </w:r>
    </w:p>
    <w:p w:rsidR="0071032E" w:rsidRDefault="00EB3774">
      <w:pPr>
        <w:pStyle w:val="a7"/>
        <w:ind w:left="420" w:firstLineChars="0" w:firstLine="0"/>
      </w:pPr>
      <w:r>
        <w:rPr>
          <w:rFonts w:hint="eastAsia"/>
        </w:rPr>
        <w:t>三年</w:t>
      </w:r>
    </w:p>
    <w:p w:rsidR="0071032E" w:rsidRPr="0001465E" w:rsidRDefault="0001465E" w:rsidP="0001465E">
      <w:pPr>
        <w:rPr>
          <w:b/>
          <w:bCs/>
          <w:sz w:val="28"/>
          <w:szCs w:val="28"/>
        </w:rPr>
      </w:pPr>
      <w:r>
        <w:rPr>
          <w:rFonts w:hint="eastAsia"/>
          <w:b/>
          <w:bCs/>
          <w:sz w:val="28"/>
          <w:szCs w:val="28"/>
        </w:rPr>
        <w:t>四、</w:t>
      </w:r>
      <w:r w:rsidR="00EB3774" w:rsidRPr="0001465E">
        <w:rPr>
          <w:rFonts w:hint="eastAsia"/>
          <w:b/>
          <w:bCs/>
          <w:sz w:val="28"/>
          <w:szCs w:val="28"/>
        </w:rPr>
        <w:t>职业面向</w:t>
      </w:r>
    </w:p>
    <w:p w:rsidR="0071032E" w:rsidRDefault="00EB3774" w:rsidP="00B76BAB">
      <w:pPr>
        <w:pStyle w:val="a7"/>
        <w:ind w:leftChars="200" w:left="420" w:firstLine="480"/>
        <w:rPr>
          <w:rFonts w:ascii="宋体" w:hAnsi="宋体"/>
          <w:sz w:val="24"/>
          <w:szCs w:val="24"/>
        </w:rPr>
      </w:pPr>
      <w:r>
        <w:rPr>
          <w:rFonts w:ascii="宋体" w:hAnsi="宋体" w:hint="eastAsia"/>
          <w:sz w:val="24"/>
          <w:szCs w:val="24"/>
        </w:rPr>
        <w:t>会计专业是目前社会上的热门专业，就业前景十分广阔。毕业生毕业后主要面向各类企事业单位和社会中介机构、机关团体，在资金结算、成本计算、资产核算与管理、内部审计、财税协管及财会文秘、财会仓储管理、农业经济理财等岗位从事各种财务会计实务工作。本专业可以自己通过社会考初级会计师。</w:t>
      </w:r>
    </w:p>
    <w:p w:rsidR="0071032E" w:rsidRPr="0001465E" w:rsidRDefault="0001465E" w:rsidP="0001465E">
      <w:pPr>
        <w:rPr>
          <w:b/>
          <w:bCs/>
          <w:sz w:val="28"/>
          <w:szCs w:val="28"/>
        </w:rPr>
      </w:pPr>
      <w:r>
        <w:rPr>
          <w:rFonts w:hint="eastAsia"/>
          <w:b/>
          <w:bCs/>
          <w:sz w:val="28"/>
          <w:szCs w:val="28"/>
        </w:rPr>
        <w:t>五、</w:t>
      </w:r>
      <w:r w:rsidR="00EB3774" w:rsidRPr="0001465E">
        <w:rPr>
          <w:rFonts w:hint="eastAsia"/>
          <w:b/>
          <w:bCs/>
          <w:sz w:val="28"/>
          <w:szCs w:val="28"/>
        </w:rPr>
        <w:t>培养目标与培养规格</w:t>
      </w:r>
    </w:p>
    <w:p w:rsidR="0071032E" w:rsidRDefault="00EB3774">
      <w:pPr>
        <w:pStyle w:val="a7"/>
        <w:ind w:left="420" w:firstLineChars="0" w:firstLine="0"/>
        <w:rPr>
          <w:rFonts w:ascii="宋体" w:hAnsi="宋体"/>
          <w:sz w:val="24"/>
          <w:szCs w:val="24"/>
        </w:rPr>
      </w:pPr>
      <w:r>
        <w:rPr>
          <w:rFonts w:ascii="宋体" w:hAnsi="宋体" w:hint="eastAsia"/>
          <w:sz w:val="24"/>
          <w:szCs w:val="24"/>
        </w:rPr>
        <w:t>(</w:t>
      </w:r>
      <w:proofErr w:type="gramStart"/>
      <w:r>
        <w:rPr>
          <w:rFonts w:ascii="宋体" w:hAnsi="宋体" w:hint="eastAsia"/>
          <w:sz w:val="24"/>
          <w:szCs w:val="24"/>
        </w:rPr>
        <w:t>一</w:t>
      </w:r>
      <w:proofErr w:type="gramEnd"/>
      <w:r>
        <w:rPr>
          <w:rFonts w:ascii="宋体" w:hAnsi="宋体" w:hint="eastAsia"/>
          <w:sz w:val="24"/>
          <w:szCs w:val="24"/>
        </w:rPr>
        <w:t>)培养目标</w:t>
      </w:r>
    </w:p>
    <w:p w:rsidR="0071032E" w:rsidRDefault="00EB3774" w:rsidP="00B76BAB">
      <w:pPr>
        <w:pStyle w:val="a7"/>
        <w:ind w:leftChars="200" w:left="420" w:firstLine="480"/>
        <w:rPr>
          <w:rFonts w:ascii="宋体" w:hAnsi="宋体"/>
          <w:sz w:val="24"/>
          <w:szCs w:val="24"/>
        </w:rPr>
      </w:pPr>
      <w:r>
        <w:rPr>
          <w:rFonts w:ascii="宋体" w:hAnsi="宋体" w:hint="eastAsia"/>
          <w:sz w:val="24"/>
          <w:szCs w:val="24"/>
        </w:rPr>
        <w:t>学校会计专业培养学生以“诚信”为本，热爱祖国，遵守财经法规，具备经济、管理、财会等方面的专业基础知识，掌握会计基本理论和操作技能，能熟练使用计算机等工具进行实务操作，具有较强的动手能力，较强的综合应用多种知识和技能解决实际问题的能力，为以后获得进一步发展能力奠</w:t>
      </w:r>
      <w:proofErr w:type="gramStart"/>
      <w:r>
        <w:rPr>
          <w:rFonts w:ascii="宋体" w:hAnsi="宋体" w:hint="eastAsia"/>
          <w:sz w:val="24"/>
          <w:szCs w:val="24"/>
        </w:rPr>
        <w:t>础</w:t>
      </w:r>
      <w:proofErr w:type="gramEnd"/>
      <w:r>
        <w:rPr>
          <w:rFonts w:ascii="宋体" w:hAnsi="宋体" w:hint="eastAsia"/>
          <w:sz w:val="24"/>
          <w:szCs w:val="24"/>
        </w:rPr>
        <w:t>，具备良好的职业道德和敬业精神的一线工作岗位的应用型财会人才。</w:t>
      </w:r>
    </w:p>
    <w:p w:rsidR="0071032E" w:rsidRDefault="00EB3774">
      <w:pPr>
        <w:pStyle w:val="a7"/>
        <w:ind w:left="420" w:firstLineChars="0" w:firstLine="0"/>
        <w:rPr>
          <w:rFonts w:ascii="宋体" w:hAnsi="宋体"/>
          <w:sz w:val="24"/>
          <w:szCs w:val="24"/>
        </w:rPr>
      </w:pPr>
      <w:r>
        <w:rPr>
          <w:rFonts w:ascii="宋体" w:hAnsi="宋体" w:hint="eastAsia"/>
          <w:sz w:val="24"/>
          <w:szCs w:val="24"/>
        </w:rPr>
        <w:t>(二)培养规格</w:t>
      </w:r>
    </w:p>
    <w:p w:rsidR="0071032E" w:rsidRDefault="00EB3774">
      <w:pPr>
        <w:pStyle w:val="a7"/>
        <w:ind w:left="420" w:firstLineChars="0" w:firstLine="0"/>
        <w:rPr>
          <w:rFonts w:ascii="宋体" w:hAnsi="宋体"/>
          <w:sz w:val="24"/>
          <w:szCs w:val="24"/>
        </w:rPr>
      </w:pPr>
      <w:r>
        <w:rPr>
          <w:rFonts w:ascii="宋体" w:hAnsi="宋体" w:hint="eastAsia"/>
          <w:sz w:val="24"/>
          <w:szCs w:val="24"/>
        </w:rPr>
        <w:t>1、具备完善的会计基础知识，掌握正确的会计基本技能；</w:t>
      </w:r>
    </w:p>
    <w:p w:rsidR="0071032E" w:rsidRDefault="00EB3774">
      <w:pPr>
        <w:pStyle w:val="a7"/>
        <w:ind w:left="420" w:firstLineChars="0" w:firstLine="0"/>
        <w:rPr>
          <w:rFonts w:ascii="宋体" w:hAnsi="宋体"/>
          <w:sz w:val="24"/>
          <w:szCs w:val="24"/>
        </w:rPr>
      </w:pPr>
      <w:r>
        <w:rPr>
          <w:rFonts w:ascii="宋体" w:hAnsi="宋体" w:hint="eastAsia"/>
          <w:sz w:val="24"/>
          <w:szCs w:val="24"/>
        </w:rPr>
        <w:t>2、掌握会计确认、计量、记录、的系统知识，能够正确核算日常企业经济业务；</w:t>
      </w:r>
    </w:p>
    <w:p w:rsidR="0071032E" w:rsidRDefault="00EB3774">
      <w:pPr>
        <w:pStyle w:val="a7"/>
        <w:ind w:left="420" w:firstLineChars="0" w:firstLine="0"/>
        <w:rPr>
          <w:rFonts w:ascii="宋体" w:hAnsi="宋体"/>
          <w:sz w:val="24"/>
          <w:szCs w:val="24"/>
        </w:rPr>
      </w:pPr>
      <w:r>
        <w:rPr>
          <w:rFonts w:ascii="宋体" w:hAnsi="宋体" w:hint="eastAsia"/>
          <w:sz w:val="24"/>
          <w:szCs w:val="24"/>
        </w:rPr>
        <w:t>3、掌握编制完整会计报表的知识和技能，能够对财务报表进行系统的分析判断；</w:t>
      </w:r>
    </w:p>
    <w:p w:rsidR="0071032E" w:rsidRDefault="00EB3774">
      <w:pPr>
        <w:pStyle w:val="a7"/>
        <w:ind w:left="420" w:firstLineChars="0" w:firstLine="0"/>
        <w:rPr>
          <w:rFonts w:ascii="宋体" w:hAnsi="宋体"/>
          <w:sz w:val="24"/>
          <w:szCs w:val="24"/>
        </w:rPr>
      </w:pPr>
      <w:r>
        <w:rPr>
          <w:rFonts w:ascii="宋体" w:hAnsi="宋体" w:hint="eastAsia"/>
          <w:sz w:val="24"/>
          <w:szCs w:val="24"/>
        </w:rPr>
        <w:t>4、掌握各税种的基本要素，能够正确合理报税；</w:t>
      </w:r>
    </w:p>
    <w:p w:rsidR="0071032E" w:rsidRDefault="00EB3774">
      <w:pPr>
        <w:pStyle w:val="a7"/>
        <w:ind w:left="420" w:firstLineChars="0" w:firstLine="0"/>
        <w:rPr>
          <w:rFonts w:ascii="宋体" w:hAnsi="宋体"/>
          <w:sz w:val="24"/>
          <w:szCs w:val="24"/>
        </w:rPr>
      </w:pPr>
      <w:r>
        <w:rPr>
          <w:rFonts w:ascii="宋体" w:hAnsi="宋体" w:hint="eastAsia"/>
          <w:sz w:val="24"/>
          <w:szCs w:val="24"/>
        </w:rPr>
        <w:t>5、具备企业财务管理的基本技能； </w:t>
      </w:r>
    </w:p>
    <w:p w:rsidR="0071032E" w:rsidRDefault="00EB3774">
      <w:pPr>
        <w:pStyle w:val="a7"/>
        <w:ind w:left="420" w:firstLineChars="0" w:firstLine="0"/>
        <w:rPr>
          <w:rFonts w:ascii="宋体" w:hAnsi="宋体"/>
          <w:sz w:val="24"/>
          <w:szCs w:val="24"/>
        </w:rPr>
      </w:pPr>
      <w:r>
        <w:rPr>
          <w:rFonts w:ascii="宋体" w:hAnsi="宋体" w:hint="eastAsia"/>
          <w:sz w:val="24"/>
          <w:szCs w:val="24"/>
        </w:rPr>
        <w:t>6、具备手工做账和利用会计8．具有较强的计算机和外语的应用能力； </w:t>
      </w:r>
    </w:p>
    <w:p w:rsidR="0071032E" w:rsidRDefault="00EB3774">
      <w:pPr>
        <w:pStyle w:val="a7"/>
        <w:ind w:left="420" w:firstLineChars="0" w:firstLine="0"/>
        <w:rPr>
          <w:rFonts w:ascii="宋体" w:hAnsi="宋体"/>
          <w:sz w:val="24"/>
          <w:szCs w:val="24"/>
        </w:rPr>
      </w:pPr>
      <w:r>
        <w:rPr>
          <w:rFonts w:ascii="宋体" w:hAnsi="宋体" w:hint="eastAsia"/>
          <w:sz w:val="24"/>
          <w:szCs w:val="24"/>
        </w:rPr>
        <w:t>7</w:t>
      </w:r>
      <w:r w:rsidR="00A17E9C">
        <w:rPr>
          <w:rFonts w:ascii="宋体" w:hAnsi="宋体" w:hint="eastAsia"/>
          <w:sz w:val="24"/>
          <w:szCs w:val="24"/>
        </w:rPr>
        <w:t>、具备</w:t>
      </w:r>
      <w:r>
        <w:rPr>
          <w:rFonts w:ascii="宋体" w:hAnsi="宋体" w:hint="eastAsia"/>
          <w:sz w:val="24"/>
          <w:szCs w:val="24"/>
        </w:rPr>
        <w:t>利用软件进行账务处理的能力；</w:t>
      </w:r>
    </w:p>
    <w:p w:rsidR="0071032E" w:rsidRDefault="00EB3774">
      <w:pPr>
        <w:pStyle w:val="a7"/>
        <w:ind w:left="420" w:firstLineChars="0" w:firstLine="0"/>
        <w:rPr>
          <w:rFonts w:ascii="宋体" w:hAnsi="宋体"/>
          <w:sz w:val="24"/>
          <w:szCs w:val="24"/>
        </w:rPr>
      </w:pPr>
      <w:r>
        <w:rPr>
          <w:rFonts w:ascii="宋体" w:hAnsi="宋体" w:hint="eastAsia"/>
          <w:sz w:val="24"/>
          <w:szCs w:val="24"/>
        </w:rPr>
        <w:t>8</w:t>
      </w:r>
      <w:r w:rsidR="00A17E9C">
        <w:rPr>
          <w:rFonts w:ascii="宋体" w:hAnsi="宋体" w:hint="eastAsia"/>
          <w:sz w:val="24"/>
          <w:szCs w:val="24"/>
        </w:rPr>
        <w:t>、</w:t>
      </w:r>
      <w:r>
        <w:rPr>
          <w:rFonts w:ascii="宋体" w:hAnsi="宋体" w:hint="eastAsia"/>
          <w:sz w:val="24"/>
          <w:szCs w:val="24"/>
        </w:rPr>
        <w:t>掌握成本核算的基本技能，具备独立核算企业成本的能力； </w:t>
      </w:r>
    </w:p>
    <w:p w:rsidR="0071032E" w:rsidRPr="002E1275" w:rsidRDefault="002E1275" w:rsidP="002E1275">
      <w:pPr>
        <w:rPr>
          <w:b/>
          <w:bCs/>
          <w:sz w:val="28"/>
          <w:szCs w:val="28"/>
        </w:rPr>
      </w:pPr>
      <w:r w:rsidRPr="002E1275">
        <w:rPr>
          <w:rFonts w:hint="eastAsia"/>
          <w:b/>
          <w:bCs/>
          <w:sz w:val="28"/>
          <w:szCs w:val="28"/>
        </w:rPr>
        <w:t>六、</w:t>
      </w:r>
      <w:r w:rsidR="00EB3774" w:rsidRPr="002E1275">
        <w:rPr>
          <w:rFonts w:hint="eastAsia"/>
          <w:b/>
          <w:bCs/>
          <w:sz w:val="28"/>
          <w:szCs w:val="28"/>
        </w:rPr>
        <w:t>课程设置及要求</w:t>
      </w:r>
    </w:p>
    <w:p w:rsidR="0071032E" w:rsidRDefault="00EB3774">
      <w:pPr>
        <w:pStyle w:val="a7"/>
        <w:ind w:left="420" w:firstLineChars="0" w:firstLine="0"/>
        <w:rPr>
          <w:rFonts w:ascii="宋体" w:hAnsi="宋体"/>
          <w:sz w:val="24"/>
          <w:szCs w:val="24"/>
        </w:rPr>
      </w:pPr>
      <w:r>
        <w:rPr>
          <w:rFonts w:ascii="宋体" w:hAnsi="宋体" w:hint="eastAsia"/>
          <w:sz w:val="24"/>
          <w:szCs w:val="24"/>
        </w:rPr>
        <w:t>(</w:t>
      </w:r>
      <w:proofErr w:type="gramStart"/>
      <w:r>
        <w:rPr>
          <w:rFonts w:ascii="宋体" w:hAnsi="宋体" w:hint="eastAsia"/>
          <w:sz w:val="24"/>
          <w:szCs w:val="24"/>
        </w:rPr>
        <w:t>一</w:t>
      </w:r>
      <w:proofErr w:type="gramEnd"/>
      <w:r>
        <w:rPr>
          <w:rFonts w:ascii="宋体" w:hAnsi="宋体" w:hint="eastAsia"/>
          <w:sz w:val="24"/>
          <w:szCs w:val="24"/>
        </w:rPr>
        <w:t>)公共基础课程</w:t>
      </w:r>
    </w:p>
    <w:tbl>
      <w:tblPr>
        <w:tblStyle w:val="a6"/>
        <w:tblW w:w="8400" w:type="dxa"/>
        <w:tblLayout w:type="fixed"/>
        <w:tblLook w:val="04A0" w:firstRow="1" w:lastRow="0" w:firstColumn="1" w:lastColumn="0" w:noHBand="0" w:noVBand="1"/>
      </w:tblPr>
      <w:tblGrid>
        <w:gridCol w:w="983"/>
        <w:gridCol w:w="1779"/>
        <w:gridCol w:w="5638"/>
      </w:tblGrid>
      <w:tr w:rsidR="0071032E" w:rsidTr="008F1BDF">
        <w:trPr>
          <w:trHeight w:val="607"/>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序号</w:t>
            </w:r>
          </w:p>
          <w:p w:rsidR="0071032E" w:rsidRDefault="0071032E" w:rsidP="00EB3774">
            <w:pPr>
              <w:pStyle w:val="a7"/>
              <w:ind w:left="420" w:firstLineChars="0" w:firstLine="0"/>
              <w:rPr>
                <w:rFonts w:ascii="宋体" w:hAnsi="宋体"/>
                <w:sz w:val="24"/>
                <w:szCs w:val="24"/>
              </w:rPr>
            </w:pPr>
          </w:p>
        </w:tc>
        <w:tc>
          <w:tcPr>
            <w:tcW w:w="1779"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课程名称</w:t>
            </w:r>
          </w:p>
        </w:tc>
        <w:tc>
          <w:tcPr>
            <w:tcW w:w="5638"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主要教学内容和要求</w:t>
            </w:r>
          </w:p>
        </w:tc>
      </w:tr>
      <w:tr w:rsidR="0071032E" w:rsidTr="008F1BDF">
        <w:trPr>
          <w:trHeight w:val="660"/>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1</w:t>
            </w:r>
          </w:p>
        </w:tc>
        <w:tc>
          <w:tcPr>
            <w:tcW w:w="1779" w:type="dxa"/>
          </w:tcPr>
          <w:p w:rsidR="0071032E" w:rsidRDefault="00EB3774" w:rsidP="00EB3774">
            <w:pPr>
              <w:rPr>
                <w:rFonts w:ascii="宋体" w:hAnsi="宋体"/>
                <w:sz w:val="24"/>
                <w:szCs w:val="24"/>
              </w:rPr>
            </w:pPr>
            <w:r w:rsidRPr="00EB3774">
              <w:rPr>
                <w:rFonts w:ascii="宋体" w:hAnsi="宋体" w:hint="eastAsia"/>
                <w:sz w:val="24"/>
                <w:szCs w:val="24"/>
              </w:rPr>
              <w:t>职业生涯规划</w:t>
            </w:r>
          </w:p>
        </w:tc>
        <w:tc>
          <w:tcPr>
            <w:tcW w:w="5638"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依据《中等职业学校职业生涯规划教学大纲》开设，</w:t>
            </w:r>
            <w:r>
              <w:rPr>
                <w:rFonts w:ascii="宋体" w:hAnsi="宋体"/>
                <w:sz w:val="24"/>
                <w:szCs w:val="24"/>
              </w:rPr>
              <w:t>并与专业实际和行业发展密切结合</w:t>
            </w:r>
            <w:r>
              <w:rPr>
                <w:rFonts w:ascii="宋体" w:hAnsi="宋体" w:hint="eastAsia"/>
                <w:sz w:val="24"/>
                <w:szCs w:val="24"/>
              </w:rPr>
              <w:t>。</w:t>
            </w:r>
          </w:p>
        </w:tc>
      </w:tr>
      <w:tr w:rsidR="0071032E" w:rsidTr="008F1BDF">
        <w:trPr>
          <w:trHeight w:val="90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2</w:t>
            </w:r>
          </w:p>
        </w:tc>
        <w:tc>
          <w:tcPr>
            <w:tcW w:w="1779" w:type="dxa"/>
          </w:tcPr>
          <w:p w:rsidR="0071032E" w:rsidRPr="00EB3774" w:rsidRDefault="00EB3774" w:rsidP="00EB3774">
            <w:pPr>
              <w:rPr>
                <w:rFonts w:ascii="宋体" w:hAnsi="宋体"/>
                <w:sz w:val="24"/>
                <w:szCs w:val="24"/>
              </w:rPr>
            </w:pPr>
            <w:r w:rsidRPr="00EB3774">
              <w:rPr>
                <w:rFonts w:ascii="宋体" w:hAnsi="宋体" w:hint="eastAsia"/>
                <w:sz w:val="24"/>
                <w:szCs w:val="24"/>
              </w:rPr>
              <w:t>职业道德与法律</w:t>
            </w:r>
          </w:p>
        </w:tc>
        <w:tc>
          <w:tcPr>
            <w:tcW w:w="5638" w:type="dxa"/>
          </w:tcPr>
          <w:p w:rsidR="0071032E" w:rsidRPr="00EB3774"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依据《中等职业学校职业道德与法律教学大纲》开设，</w:t>
            </w:r>
            <w:r>
              <w:rPr>
                <w:rFonts w:ascii="宋体" w:hAnsi="宋体"/>
                <w:sz w:val="24"/>
                <w:szCs w:val="24"/>
              </w:rPr>
              <w:t>并与专业实际和行业发展密切结合</w:t>
            </w:r>
            <w:r>
              <w:rPr>
                <w:rFonts w:ascii="宋体" w:hAnsi="宋体" w:hint="eastAsia"/>
                <w:sz w:val="24"/>
                <w:szCs w:val="24"/>
              </w:rPr>
              <w:t>。</w:t>
            </w:r>
          </w:p>
        </w:tc>
      </w:tr>
      <w:tr w:rsidR="0071032E" w:rsidTr="008F1BDF">
        <w:trPr>
          <w:trHeight w:val="90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lastRenderedPageBreak/>
              <w:t>3</w:t>
            </w:r>
          </w:p>
        </w:tc>
        <w:tc>
          <w:tcPr>
            <w:tcW w:w="1779" w:type="dxa"/>
          </w:tcPr>
          <w:p w:rsidR="0071032E" w:rsidRPr="00EB3774" w:rsidRDefault="00EB3774" w:rsidP="00EB3774">
            <w:pPr>
              <w:rPr>
                <w:rFonts w:ascii="宋体" w:hAnsi="宋体"/>
                <w:sz w:val="24"/>
                <w:szCs w:val="24"/>
              </w:rPr>
            </w:pPr>
            <w:r w:rsidRPr="00EB3774">
              <w:rPr>
                <w:rFonts w:ascii="宋体" w:hAnsi="宋体" w:hint="eastAsia"/>
                <w:sz w:val="24"/>
                <w:szCs w:val="24"/>
              </w:rPr>
              <w:t>经济政治与社会</w:t>
            </w:r>
          </w:p>
        </w:tc>
        <w:tc>
          <w:tcPr>
            <w:tcW w:w="5638" w:type="dxa"/>
          </w:tcPr>
          <w:p w:rsidR="0071032E" w:rsidRPr="00EB3774"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依据《中等职业学校经济政治与社会教学大纲》开设，</w:t>
            </w:r>
            <w:r>
              <w:rPr>
                <w:rFonts w:ascii="宋体" w:hAnsi="宋体"/>
                <w:sz w:val="24"/>
                <w:szCs w:val="24"/>
              </w:rPr>
              <w:t>并与专业实际和行业发展密切结合</w:t>
            </w:r>
            <w:r>
              <w:rPr>
                <w:rFonts w:ascii="宋体" w:hAnsi="宋体" w:hint="eastAsia"/>
                <w:sz w:val="24"/>
                <w:szCs w:val="24"/>
              </w:rPr>
              <w:t>。</w:t>
            </w:r>
          </w:p>
        </w:tc>
      </w:tr>
      <w:tr w:rsidR="0071032E" w:rsidTr="008F1BDF">
        <w:trPr>
          <w:trHeight w:val="90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4</w:t>
            </w:r>
          </w:p>
        </w:tc>
        <w:tc>
          <w:tcPr>
            <w:tcW w:w="1779" w:type="dxa"/>
          </w:tcPr>
          <w:p w:rsidR="0071032E" w:rsidRPr="00EB3774" w:rsidRDefault="00EB3774" w:rsidP="00EB3774">
            <w:pPr>
              <w:rPr>
                <w:rFonts w:ascii="宋体" w:hAnsi="宋体"/>
                <w:sz w:val="24"/>
                <w:szCs w:val="24"/>
              </w:rPr>
            </w:pPr>
            <w:r w:rsidRPr="00EB3774">
              <w:rPr>
                <w:rFonts w:ascii="宋体" w:hAnsi="宋体" w:hint="eastAsia"/>
                <w:sz w:val="24"/>
                <w:szCs w:val="24"/>
              </w:rPr>
              <w:t>哲学与人生</w:t>
            </w:r>
          </w:p>
        </w:tc>
        <w:tc>
          <w:tcPr>
            <w:tcW w:w="5638" w:type="dxa"/>
          </w:tcPr>
          <w:p w:rsidR="0071032E" w:rsidRPr="00EB3774" w:rsidRDefault="00EB3774" w:rsidP="00EB3774">
            <w:pPr>
              <w:pStyle w:val="a7"/>
              <w:ind w:left="420" w:firstLineChars="0" w:firstLine="0"/>
              <w:rPr>
                <w:rFonts w:ascii="宋体" w:hAnsi="宋体"/>
                <w:sz w:val="24"/>
                <w:szCs w:val="24"/>
              </w:rPr>
            </w:pPr>
            <w:r>
              <w:rPr>
                <w:rFonts w:ascii="宋体" w:hAnsi="宋体"/>
                <w:sz w:val="24"/>
                <w:szCs w:val="24"/>
              </w:rPr>
              <w:t>依据《中等职业学校哲学与人生教学大纲》开设，并与专业实际和行业发展密切结合</w:t>
            </w:r>
            <w:r>
              <w:rPr>
                <w:rFonts w:ascii="宋体" w:hAnsi="宋体" w:hint="eastAsia"/>
                <w:sz w:val="24"/>
                <w:szCs w:val="24"/>
              </w:rPr>
              <w:t>。</w:t>
            </w:r>
          </w:p>
        </w:tc>
      </w:tr>
      <w:tr w:rsidR="0071032E" w:rsidTr="008F1BDF">
        <w:trPr>
          <w:trHeight w:val="90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5</w:t>
            </w:r>
          </w:p>
        </w:tc>
        <w:tc>
          <w:tcPr>
            <w:tcW w:w="1779" w:type="dxa"/>
          </w:tcPr>
          <w:p w:rsidR="0071032E" w:rsidRPr="00EB3774" w:rsidRDefault="00EB3774" w:rsidP="00EB3774">
            <w:pPr>
              <w:rPr>
                <w:rFonts w:ascii="宋体" w:hAnsi="宋体"/>
                <w:sz w:val="24"/>
                <w:szCs w:val="24"/>
              </w:rPr>
            </w:pPr>
            <w:r w:rsidRPr="00EB3774">
              <w:rPr>
                <w:rFonts w:ascii="宋体" w:hAnsi="宋体" w:hint="eastAsia"/>
                <w:sz w:val="24"/>
                <w:szCs w:val="24"/>
              </w:rPr>
              <w:t>语文</w:t>
            </w:r>
          </w:p>
        </w:tc>
        <w:tc>
          <w:tcPr>
            <w:tcW w:w="5638" w:type="dxa"/>
          </w:tcPr>
          <w:p w:rsidR="0071032E" w:rsidRPr="00EB3774"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依据《中等职业学校语文教学大纲》开设，并注重</w:t>
            </w:r>
            <w:r>
              <w:rPr>
                <w:rFonts w:ascii="宋体" w:hAnsi="宋体"/>
                <w:sz w:val="24"/>
                <w:szCs w:val="24"/>
              </w:rPr>
              <w:t>在职业模块的教学内容中体现专业特色</w:t>
            </w:r>
            <w:r>
              <w:rPr>
                <w:rFonts w:ascii="宋体" w:hAnsi="宋体" w:hint="eastAsia"/>
                <w:sz w:val="24"/>
                <w:szCs w:val="24"/>
              </w:rPr>
              <w:t>。</w:t>
            </w:r>
          </w:p>
        </w:tc>
      </w:tr>
      <w:tr w:rsidR="0071032E" w:rsidTr="008F1BDF">
        <w:trPr>
          <w:trHeight w:val="607"/>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6</w:t>
            </w:r>
          </w:p>
        </w:tc>
        <w:tc>
          <w:tcPr>
            <w:tcW w:w="1779" w:type="dxa"/>
          </w:tcPr>
          <w:p w:rsidR="0071032E" w:rsidRPr="00EB3774" w:rsidRDefault="00EB3774" w:rsidP="00EB3774">
            <w:pPr>
              <w:rPr>
                <w:rFonts w:ascii="宋体" w:hAnsi="宋体"/>
                <w:sz w:val="24"/>
                <w:szCs w:val="24"/>
              </w:rPr>
            </w:pPr>
            <w:r w:rsidRPr="00EB3774">
              <w:rPr>
                <w:rFonts w:ascii="宋体" w:hAnsi="宋体" w:hint="eastAsia"/>
                <w:sz w:val="24"/>
                <w:szCs w:val="24"/>
              </w:rPr>
              <w:t>数学</w:t>
            </w:r>
          </w:p>
        </w:tc>
        <w:tc>
          <w:tcPr>
            <w:tcW w:w="5638"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依据《中等职业学校数学教学大纲》开设，并注重</w:t>
            </w:r>
            <w:r>
              <w:rPr>
                <w:rFonts w:ascii="宋体" w:hAnsi="宋体"/>
                <w:sz w:val="24"/>
                <w:szCs w:val="24"/>
              </w:rPr>
              <w:t>在职业模块的教学内容中体现专业特色</w:t>
            </w:r>
            <w:r>
              <w:rPr>
                <w:rFonts w:ascii="宋体" w:hAnsi="宋体" w:hint="eastAsia"/>
                <w:sz w:val="24"/>
                <w:szCs w:val="24"/>
              </w:rPr>
              <w:t>。</w:t>
            </w:r>
          </w:p>
        </w:tc>
      </w:tr>
      <w:tr w:rsidR="0071032E" w:rsidTr="008F1BDF">
        <w:trPr>
          <w:trHeight w:val="90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7</w:t>
            </w:r>
          </w:p>
        </w:tc>
        <w:tc>
          <w:tcPr>
            <w:tcW w:w="1779" w:type="dxa"/>
          </w:tcPr>
          <w:p w:rsidR="0071032E" w:rsidRPr="00EB3774" w:rsidRDefault="00EB3774" w:rsidP="00EB3774">
            <w:pPr>
              <w:rPr>
                <w:rFonts w:ascii="宋体" w:hAnsi="宋体"/>
                <w:sz w:val="24"/>
                <w:szCs w:val="24"/>
              </w:rPr>
            </w:pPr>
            <w:r w:rsidRPr="00EB3774">
              <w:rPr>
                <w:rFonts w:ascii="宋体" w:hAnsi="宋体" w:hint="eastAsia"/>
                <w:sz w:val="24"/>
                <w:szCs w:val="24"/>
              </w:rPr>
              <w:t>英语</w:t>
            </w:r>
          </w:p>
        </w:tc>
        <w:tc>
          <w:tcPr>
            <w:tcW w:w="5638"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据《中等职业学校英语教学大纲》开设，并注重</w:t>
            </w:r>
          </w:p>
          <w:p w:rsidR="0071032E" w:rsidRDefault="00EB3774" w:rsidP="00EB3774">
            <w:pPr>
              <w:pStyle w:val="a7"/>
              <w:ind w:left="420" w:firstLineChars="0" w:firstLine="0"/>
              <w:rPr>
                <w:rFonts w:ascii="宋体" w:hAnsi="宋体"/>
                <w:sz w:val="24"/>
                <w:szCs w:val="24"/>
              </w:rPr>
            </w:pPr>
            <w:r>
              <w:rPr>
                <w:rFonts w:ascii="宋体" w:hAnsi="宋体"/>
                <w:sz w:val="24"/>
                <w:szCs w:val="24"/>
              </w:rPr>
              <w:t>在职业模块的教学内容中体现专业特色</w:t>
            </w:r>
            <w:r>
              <w:rPr>
                <w:rFonts w:ascii="宋体" w:hAnsi="宋体" w:hint="eastAsia"/>
                <w:sz w:val="24"/>
                <w:szCs w:val="24"/>
              </w:rPr>
              <w:t>。</w:t>
            </w:r>
          </w:p>
        </w:tc>
      </w:tr>
      <w:tr w:rsidR="0071032E" w:rsidTr="008F1BDF">
        <w:trPr>
          <w:trHeight w:val="90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8</w:t>
            </w:r>
          </w:p>
        </w:tc>
        <w:tc>
          <w:tcPr>
            <w:tcW w:w="1779" w:type="dxa"/>
          </w:tcPr>
          <w:p w:rsidR="0071032E" w:rsidRDefault="00EB3774" w:rsidP="00EB3774">
            <w:pPr>
              <w:rPr>
                <w:rFonts w:ascii="宋体" w:hAnsi="宋体"/>
                <w:sz w:val="24"/>
                <w:szCs w:val="24"/>
              </w:rPr>
            </w:pPr>
            <w:r w:rsidRPr="00EB3774">
              <w:rPr>
                <w:rFonts w:ascii="宋体" w:hAnsi="宋体" w:hint="eastAsia"/>
                <w:sz w:val="24"/>
                <w:szCs w:val="24"/>
              </w:rPr>
              <w:t>计算机应用基础</w:t>
            </w:r>
          </w:p>
        </w:tc>
        <w:tc>
          <w:tcPr>
            <w:tcW w:w="5638"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依据《中等职业学校计算机应用基础教学大纲》开设，</w:t>
            </w:r>
            <w:r>
              <w:rPr>
                <w:rFonts w:ascii="宋体" w:hAnsi="宋体"/>
                <w:sz w:val="24"/>
                <w:szCs w:val="24"/>
              </w:rPr>
              <w:t>并注重在职业模块的教学内容中体现专业特色</w:t>
            </w:r>
            <w:r>
              <w:rPr>
                <w:rFonts w:ascii="宋体" w:hAnsi="宋体" w:hint="eastAsia"/>
                <w:sz w:val="24"/>
                <w:szCs w:val="24"/>
              </w:rPr>
              <w:t>。</w:t>
            </w:r>
          </w:p>
        </w:tc>
      </w:tr>
      <w:tr w:rsidR="0071032E" w:rsidTr="008F1BDF">
        <w:trPr>
          <w:trHeight w:val="90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9</w:t>
            </w:r>
          </w:p>
        </w:tc>
        <w:tc>
          <w:tcPr>
            <w:tcW w:w="1779" w:type="dxa"/>
          </w:tcPr>
          <w:p w:rsidR="0071032E" w:rsidRDefault="00EB3774" w:rsidP="00EB3774">
            <w:pPr>
              <w:rPr>
                <w:rFonts w:ascii="宋体" w:hAnsi="宋体"/>
                <w:sz w:val="24"/>
                <w:szCs w:val="24"/>
              </w:rPr>
            </w:pPr>
            <w:r w:rsidRPr="00EB3774">
              <w:rPr>
                <w:rFonts w:ascii="宋体" w:hAnsi="宋体" w:hint="eastAsia"/>
                <w:sz w:val="24"/>
                <w:szCs w:val="24"/>
              </w:rPr>
              <w:t>体育与健康</w:t>
            </w:r>
          </w:p>
        </w:tc>
        <w:tc>
          <w:tcPr>
            <w:tcW w:w="5638"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依据《中等职业学校体育与健康教学指导纲要》开设，</w:t>
            </w:r>
          </w:p>
          <w:p w:rsidR="0071032E" w:rsidRDefault="00EB3774" w:rsidP="00EB3774">
            <w:pPr>
              <w:pStyle w:val="a7"/>
              <w:ind w:left="420" w:firstLineChars="0" w:firstLine="0"/>
              <w:rPr>
                <w:rFonts w:ascii="宋体" w:hAnsi="宋体"/>
                <w:sz w:val="24"/>
                <w:szCs w:val="24"/>
              </w:rPr>
            </w:pPr>
            <w:r>
              <w:rPr>
                <w:rFonts w:ascii="宋体" w:hAnsi="宋体"/>
                <w:sz w:val="24"/>
                <w:szCs w:val="24"/>
              </w:rPr>
              <w:t>并与专业实际和行业发展密切结合</w:t>
            </w:r>
          </w:p>
          <w:p w:rsidR="0071032E" w:rsidRDefault="0071032E" w:rsidP="00EB3774">
            <w:pPr>
              <w:pStyle w:val="a7"/>
              <w:ind w:left="420" w:firstLineChars="0" w:firstLine="0"/>
              <w:rPr>
                <w:rFonts w:ascii="宋体" w:hAnsi="宋体"/>
                <w:sz w:val="24"/>
                <w:szCs w:val="24"/>
              </w:rPr>
            </w:pPr>
          </w:p>
        </w:tc>
      </w:tr>
      <w:tr w:rsidR="0071032E" w:rsidTr="008F1BDF">
        <w:trPr>
          <w:trHeight w:val="915"/>
        </w:trPr>
        <w:tc>
          <w:tcPr>
            <w:tcW w:w="983"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10</w:t>
            </w:r>
          </w:p>
        </w:tc>
        <w:tc>
          <w:tcPr>
            <w:tcW w:w="1779" w:type="dxa"/>
          </w:tcPr>
          <w:p w:rsidR="0071032E" w:rsidRDefault="00EB3774" w:rsidP="00EB3774">
            <w:pPr>
              <w:rPr>
                <w:rFonts w:ascii="宋体" w:hAnsi="宋体"/>
                <w:sz w:val="24"/>
                <w:szCs w:val="24"/>
              </w:rPr>
            </w:pPr>
            <w:r w:rsidRPr="00EB3774">
              <w:rPr>
                <w:rFonts w:ascii="宋体" w:hAnsi="宋体" w:hint="eastAsia"/>
                <w:sz w:val="24"/>
                <w:szCs w:val="24"/>
              </w:rPr>
              <w:t>公共艺术</w:t>
            </w:r>
          </w:p>
        </w:tc>
        <w:tc>
          <w:tcPr>
            <w:tcW w:w="5638" w:type="dxa"/>
          </w:tcPr>
          <w:p w:rsidR="0071032E" w:rsidRDefault="00EB3774" w:rsidP="00EB3774">
            <w:pPr>
              <w:pStyle w:val="a7"/>
              <w:ind w:left="420" w:firstLineChars="0" w:firstLine="0"/>
              <w:rPr>
                <w:rFonts w:ascii="宋体" w:hAnsi="宋体"/>
                <w:sz w:val="24"/>
                <w:szCs w:val="24"/>
              </w:rPr>
            </w:pPr>
            <w:r>
              <w:rPr>
                <w:rFonts w:ascii="宋体" w:hAnsi="宋体" w:hint="eastAsia"/>
                <w:sz w:val="24"/>
                <w:szCs w:val="24"/>
              </w:rPr>
              <w:t>依据《中等职业学校公共艺术教学大纲》开设，并</w:t>
            </w:r>
          </w:p>
          <w:p w:rsidR="0071032E" w:rsidRDefault="00EB3774" w:rsidP="00EB3774">
            <w:pPr>
              <w:pStyle w:val="a7"/>
              <w:ind w:left="420" w:firstLineChars="0" w:firstLine="0"/>
              <w:rPr>
                <w:rFonts w:ascii="宋体" w:hAnsi="宋体"/>
                <w:sz w:val="24"/>
                <w:szCs w:val="24"/>
              </w:rPr>
            </w:pPr>
            <w:r>
              <w:rPr>
                <w:rFonts w:ascii="宋体" w:hAnsi="宋体"/>
                <w:sz w:val="24"/>
                <w:szCs w:val="24"/>
              </w:rPr>
              <w:t>与专业实际和行业发展密切结合</w:t>
            </w:r>
          </w:p>
          <w:p w:rsidR="0071032E" w:rsidRDefault="0071032E" w:rsidP="00EB3774">
            <w:pPr>
              <w:pStyle w:val="a7"/>
              <w:ind w:left="420" w:firstLineChars="0" w:firstLine="0"/>
              <w:rPr>
                <w:rFonts w:ascii="宋体" w:hAnsi="宋体"/>
                <w:sz w:val="24"/>
                <w:szCs w:val="24"/>
              </w:rPr>
            </w:pPr>
          </w:p>
        </w:tc>
      </w:tr>
    </w:tbl>
    <w:p w:rsidR="0071032E" w:rsidRDefault="0071032E">
      <w:pPr>
        <w:pStyle w:val="a7"/>
        <w:ind w:left="420" w:firstLineChars="0" w:firstLine="0"/>
        <w:rPr>
          <w:rFonts w:ascii="宋体" w:hAnsi="宋体"/>
          <w:sz w:val="24"/>
          <w:szCs w:val="24"/>
        </w:rPr>
      </w:pPr>
    </w:p>
    <w:p w:rsidR="0071032E" w:rsidRDefault="00EB3774">
      <w:pPr>
        <w:pStyle w:val="a7"/>
        <w:ind w:left="420" w:firstLineChars="0" w:firstLine="0"/>
        <w:rPr>
          <w:rFonts w:ascii="宋体" w:hAnsi="宋体"/>
          <w:sz w:val="24"/>
          <w:szCs w:val="24"/>
        </w:rPr>
      </w:pPr>
      <w:r>
        <w:rPr>
          <w:rFonts w:ascii="宋体" w:hAnsi="宋体" w:hint="eastAsia"/>
          <w:sz w:val="24"/>
          <w:szCs w:val="24"/>
        </w:rPr>
        <w:t>（二）专业（技能）课程</w:t>
      </w:r>
    </w:p>
    <w:tbl>
      <w:tblPr>
        <w:tblStyle w:val="a6"/>
        <w:tblW w:w="8522" w:type="dxa"/>
        <w:tblLayout w:type="fixed"/>
        <w:tblLook w:val="04A0" w:firstRow="1" w:lastRow="0" w:firstColumn="1" w:lastColumn="0" w:noHBand="0" w:noVBand="1"/>
      </w:tblPr>
      <w:tblGrid>
        <w:gridCol w:w="864"/>
        <w:gridCol w:w="1371"/>
        <w:gridCol w:w="5528"/>
        <w:gridCol w:w="759"/>
      </w:tblGrid>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序号</w:t>
            </w:r>
          </w:p>
        </w:tc>
        <w:tc>
          <w:tcPr>
            <w:tcW w:w="1371" w:type="dxa"/>
            <w:vAlign w:val="center"/>
          </w:tcPr>
          <w:p w:rsidR="0071032E" w:rsidRDefault="00EB3774" w:rsidP="0001465E">
            <w:pPr>
              <w:pStyle w:val="a7"/>
              <w:ind w:left="420" w:firstLineChars="0" w:firstLine="0"/>
              <w:jc w:val="center"/>
              <w:rPr>
                <w:rFonts w:ascii="宋体" w:hAnsi="宋体"/>
                <w:sz w:val="24"/>
                <w:szCs w:val="24"/>
              </w:rPr>
            </w:pPr>
            <w:r>
              <w:rPr>
                <w:rFonts w:ascii="宋体" w:hAnsi="宋体" w:hint="eastAsia"/>
                <w:sz w:val="24"/>
                <w:szCs w:val="24"/>
              </w:rPr>
              <w:t>课程名称</w:t>
            </w:r>
          </w:p>
        </w:tc>
        <w:tc>
          <w:tcPr>
            <w:tcW w:w="5528" w:type="dxa"/>
            <w:vAlign w:val="center"/>
          </w:tcPr>
          <w:p w:rsidR="0071032E" w:rsidRDefault="00EB3774" w:rsidP="0001465E">
            <w:pPr>
              <w:pStyle w:val="a7"/>
              <w:ind w:left="420" w:firstLineChars="0" w:firstLine="0"/>
              <w:jc w:val="center"/>
              <w:rPr>
                <w:rFonts w:ascii="宋体" w:hAnsi="宋体"/>
                <w:sz w:val="24"/>
                <w:szCs w:val="24"/>
              </w:rPr>
            </w:pPr>
            <w:r>
              <w:rPr>
                <w:rFonts w:ascii="宋体" w:hAnsi="宋体" w:hint="eastAsia"/>
                <w:sz w:val="24"/>
                <w:szCs w:val="24"/>
              </w:rPr>
              <w:t>主要教学内容和要求</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参考学时</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1</w:t>
            </w:r>
          </w:p>
        </w:tc>
        <w:tc>
          <w:tcPr>
            <w:tcW w:w="1371" w:type="dxa"/>
            <w:vAlign w:val="center"/>
          </w:tcPr>
          <w:p w:rsidR="0071032E" w:rsidRPr="0001465E" w:rsidRDefault="00EB3774" w:rsidP="0001465E">
            <w:pPr>
              <w:rPr>
                <w:rFonts w:ascii="宋体" w:hAnsi="宋体"/>
                <w:sz w:val="24"/>
                <w:szCs w:val="24"/>
              </w:rPr>
            </w:pPr>
            <w:proofErr w:type="gramStart"/>
            <w:r w:rsidRPr="0001465E">
              <w:rPr>
                <w:rFonts w:ascii="宋体" w:hAnsi="宋体" w:hint="eastAsia"/>
                <w:sz w:val="24"/>
                <w:szCs w:val="24"/>
              </w:rPr>
              <w:t>点钞及翻打</w:t>
            </w:r>
            <w:proofErr w:type="gramEnd"/>
            <w:r w:rsidRPr="0001465E">
              <w:rPr>
                <w:rFonts w:ascii="宋体" w:hAnsi="宋体" w:hint="eastAsia"/>
                <w:sz w:val="24"/>
                <w:szCs w:val="24"/>
              </w:rPr>
              <w:t>传票</w:t>
            </w:r>
          </w:p>
        </w:tc>
        <w:tc>
          <w:tcPr>
            <w:tcW w:w="5528" w:type="dxa"/>
            <w:vAlign w:val="center"/>
          </w:tcPr>
          <w:p w:rsidR="0071032E" w:rsidRDefault="00EB3774" w:rsidP="0001465E">
            <w:pPr>
              <w:jc w:val="left"/>
              <w:rPr>
                <w:rFonts w:ascii="宋体" w:hAnsi="宋体"/>
                <w:sz w:val="24"/>
                <w:szCs w:val="24"/>
              </w:rPr>
            </w:pPr>
            <w:r w:rsidRPr="0001465E">
              <w:rPr>
                <w:rFonts w:ascii="宋体" w:hAnsi="宋体" w:hint="eastAsia"/>
                <w:sz w:val="24"/>
                <w:szCs w:val="24"/>
              </w:rPr>
              <w:t xml:space="preserve">会计基本技能 </w:t>
            </w:r>
            <w:r w:rsidRPr="0001465E">
              <w:rPr>
                <w:rFonts w:ascii="宋体" w:hAnsi="宋体"/>
                <w:sz w:val="24"/>
                <w:szCs w:val="24"/>
              </w:rPr>
              <w:t xml:space="preserve">掌握点钞、中英文录入、数字录入与数字书写的基 本方法；能熟练运用单指、多指技法点钞；能熟练操作计算机英文和数字键盘；会正确填写支票、发票等开票 </w:t>
            </w:r>
            <w:r w:rsidRPr="0001465E">
              <w:rPr>
                <w:rFonts w:ascii="宋体" w:hAnsi="宋体" w:hint="eastAsia"/>
                <w:sz w:val="24"/>
                <w:szCs w:val="24"/>
              </w:rPr>
              <w:t>。</w:t>
            </w:r>
            <w:r>
              <w:rPr>
                <w:rFonts w:ascii="宋体" w:hAnsi="宋体"/>
                <w:sz w:val="24"/>
                <w:szCs w:val="24"/>
              </w:rPr>
              <w:t>日期及大小写金额；会正确登记账簿数字</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72</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2</w:t>
            </w:r>
          </w:p>
        </w:tc>
        <w:tc>
          <w:tcPr>
            <w:tcW w:w="1371" w:type="dxa"/>
            <w:vAlign w:val="center"/>
          </w:tcPr>
          <w:p w:rsidR="0071032E" w:rsidRPr="0001465E" w:rsidRDefault="00EB3774" w:rsidP="0001465E">
            <w:pPr>
              <w:rPr>
                <w:rFonts w:ascii="宋体" w:hAnsi="宋体"/>
                <w:sz w:val="24"/>
                <w:szCs w:val="24"/>
              </w:rPr>
            </w:pPr>
            <w:r w:rsidRPr="0001465E">
              <w:rPr>
                <w:rFonts w:ascii="宋体" w:hAnsi="宋体" w:hint="eastAsia"/>
                <w:sz w:val="24"/>
                <w:szCs w:val="24"/>
              </w:rPr>
              <w:t>会计基础</w:t>
            </w: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sz w:val="24"/>
                <w:szCs w:val="24"/>
              </w:rPr>
              <w:t xml:space="preserve">了解会计的工作职责与要求；熟悉会计核算工作程 序；领会会计核算对象、会计核算方法体系和会计基础 工作规范要求；会填制与审核原始凭证；会运用借贷记 </w:t>
            </w:r>
            <w:proofErr w:type="gramStart"/>
            <w:r w:rsidRPr="0001465E">
              <w:rPr>
                <w:rFonts w:ascii="宋体" w:hAnsi="宋体"/>
                <w:sz w:val="24"/>
                <w:szCs w:val="24"/>
              </w:rPr>
              <w:t>账法填制</w:t>
            </w:r>
            <w:proofErr w:type="gramEnd"/>
            <w:r w:rsidRPr="0001465E">
              <w:rPr>
                <w:rFonts w:ascii="宋体" w:hAnsi="宋体"/>
                <w:sz w:val="24"/>
                <w:szCs w:val="24"/>
              </w:rPr>
              <w:t>企业主要经济业务记账凭证；会登记主要会计账簿；会编制简单资产负债表和利润表</w:t>
            </w:r>
            <w:r w:rsidRPr="0001465E">
              <w:rPr>
                <w:rFonts w:ascii="宋体" w:hAnsi="宋体" w:hint="eastAsia"/>
                <w:sz w:val="24"/>
                <w:szCs w:val="24"/>
              </w:rPr>
              <w:t>。</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108</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3</w:t>
            </w:r>
          </w:p>
        </w:tc>
        <w:tc>
          <w:tcPr>
            <w:tcW w:w="1371" w:type="dxa"/>
            <w:vAlign w:val="center"/>
          </w:tcPr>
          <w:p w:rsidR="0071032E" w:rsidRPr="00EB3774" w:rsidRDefault="00EB3774" w:rsidP="0001465E">
            <w:pPr>
              <w:rPr>
                <w:rFonts w:ascii="宋体" w:hAnsi="宋体"/>
                <w:sz w:val="24"/>
                <w:szCs w:val="24"/>
              </w:rPr>
            </w:pPr>
            <w:r w:rsidRPr="00EB3774">
              <w:rPr>
                <w:rFonts w:ascii="宋体" w:hAnsi="宋体" w:hint="eastAsia"/>
                <w:sz w:val="24"/>
                <w:szCs w:val="24"/>
              </w:rPr>
              <w:t>出纳业务实训</w:t>
            </w: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sz w:val="24"/>
                <w:szCs w:val="24"/>
              </w:rPr>
              <w:t xml:space="preserve">了解出纳员工作职责与任务；了解现金及银行结算制度要求；会在会计信息化环境条件下填制常用现金收 </w:t>
            </w:r>
            <w:proofErr w:type="gramStart"/>
            <w:r w:rsidRPr="0001465E">
              <w:rPr>
                <w:rFonts w:ascii="宋体" w:hAnsi="宋体"/>
                <w:sz w:val="24"/>
                <w:szCs w:val="24"/>
              </w:rPr>
              <w:t>支业务</w:t>
            </w:r>
            <w:proofErr w:type="gramEnd"/>
            <w:r w:rsidRPr="0001465E">
              <w:rPr>
                <w:rFonts w:ascii="宋体" w:hAnsi="宋体"/>
                <w:sz w:val="24"/>
                <w:szCs w:val="24"/>
              </w:rPr>
              <w:t>凭证、银行结算收支凭证；能办理货币资金收付 款业务；会登记日记账、出具出纳报告单协助会计账</w:t>
            </w:r>
            <w:proofErr w:type="gramStart"/>
            <w:r w:rsidRPr="0001465E">
              <w:rPr>
                <w:rFonts w:ascii="宋体" w:hAnsi="宋体"/>
                <w:sz w:val="24"/>
                <w:szCs w:val="24"/>
              </w:rPr>
              <w:t>账</w:t>
            </w:r>
            <w:proofErr w:type="gramEnd"/>
            <w:r w:rsidRPr="0001465E">
              <w:rPr>
                <w:rFonts w:ascii="宋体" w:hAnsi="宋体"/>
                <w:sz w:val="24"/>
                <w:szCs w:val="24"/>
              </w:rPr>
              <w:t xml:space="preserve"> 核对；掌握银行对账流程，会处理对账业务，能出具余 额调节表；能处理网上银行业务；能在出纳实务软件平 台上进行单项和综合出纳业务模拟操作</w:t>
            </w:r>
            <w:r w:rsidRPr="0001465E">
              <w:rPr>
                <w:rFonts w:ascii="宋体" w:hAnsi="宋体" w:hint="eastAsia"/>
                <w:sz w:val="24"/>
                <w:szCs w:val="24"/>
              </w:rPr>
              <w:t>。</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54</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4</w:t>
            </w:r>
          </w:p>
        </w:tc>
        <w:tc>
          <w:tcPr>
            <w:tcW w:w="1371" w:type="dxa"/>
            <w:vAlign w:val="center"/>
          </w:tcPr>
          <w:p w:rsidR="0071032E" w:rsidRPr="00EB3774" w:rsidRDefault="00EB3774" w:rsidP="0001465E">
            <w:pPr>
              <w:rPr>
                <w:rFonts w:ascii="宋体" w:hAnsi="宋体"/>
                <w:sz w:val="24"/>
                <w:szCs w:val="24"/>
              </w:rPr>
            </w:pPr>
            <w:r w:rsidRPr="00EB3774">
              <w:rPr>
                <w:rFonts w:ascii="宋体" w:hAnsi="宋体" w:hint="eastAsia"/>
                <w:sz w:val="24"/>
                <w:szCs w:val="24"/>
              </w:rPr>
              <w:t>会计电算</w:t>
            </w:r>
            <w:r w:rsidRPr="00EB3774">
              <w:rPr>
                <w:rFonts w:ascii="宋体" w:hAnsi="宋体" w:hint="eastAsia"/>
                <w:sz w:val="24"/>
                <w:szCs w:val="24"/>
              </w:rPr>
              <w:lastRenderedPageBreak/>
              <w:t>化</w:t>
            </w:r>
          </w:p>
          <w:p w:rsidR="0071032E" w:rsidRDefault="0071032E" w:rsidP="0001465E">
            <w:pPr>
              <w:pStyle w:val="a7"/>
              <w:ind w:left="420" w:firstLineChars="0" w:firstLine="0"/>
              <w:jc w:val="center"/>
              <w:rPr>
                <w:rFonts w:ascii="宋体" w:hAnsi="宋体"/>
                <w:sz w:val="24"/>
                <w:szCs w:val="24"/>
              </w:rPr>
            </w:pP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sz w:val="24"/>
                <w:szCs w:val="24"/>
              </w:rPr>
              <w:lastRenderedPageBreak/>
              <w:t>了解会计电算化的基础知识和会计软件的基本知</w:t>
            </w:r>
            <w:r w:rsidRPr="0001465E">
              <w:rPr>
                <w:rFonts w:ascii="宋体" w:hAnsi="宋体"/>
                <w:sz w:val="24"/>
                <w:szCs w:val="24"/>
              </w:rPr>
              <w:lastRenderedPageBreak/>
              <w:t xml:space="preserve">识；掌握企业会计电算化基本工作规范；熟悉计算机方式下 会计核算基本流程；掌握账务处理模块、财务报表模块、应收 / 应付账款核算模块、工资核算和固定资产核算 模块的基本操作方法，以及财政部会计从业资格考纲 规定的其他内容 </w:t>
            </w:r>
            <w:r w:rsidRPr="0001465E">
              <w:rPr>
                <w:rFonts w:ascii="宋体" w:hAnsi="宋体" w:hint="eastAsia"/>
                <w:sz w:val="24"/>
                <w:szCs w:val="24"/>
              </w:rPr>
              <w:t>。</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lastRenderedPageBreak/>
              <w:t>108</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lastRenderedPageBreak/>
              <w:t>5</w:t>
            </w:r>
          </w:p>
        </w:tc>
        <w:tc>
          <w:tcPr>
            <w:tcW w:w="1371" w:type="dxa"/>
            <w:vAlign w:val="center"/>
          </w:tcPr>
          <w:p w:rsidR="0071032E" w:rsidRDefault="00EB3774" w:rsidP="0001465E">
            <w:pPr>
              <w:rPr>
                <w:rFonts w:ascii="宋体" w:hAnsi="宋体"/>
                <w:sz w:val="24"/>
                <w:szCs w:val="24"/>
              </w:rPr>
            </w:pPr>
            <w:r w:rsidRPr="00EB3774">
              <w:rPr>
                <w:rFonts w:ascii="宋体" w:hAnsi="宋体" w:hint="eastAsia"/>
                <w:sz w:val="24"/>
                <w:szCs w:val="24"/>
              </w:rPr>
              <w:t>财经法规与会计</w:t>
            </w:r>
            <w:r>
              <w:rPr>
                <w:rFonts w:ascii="宋体" w:hAnsi="宋体"/>
                <w:sz w:val="24"/>
                <w:szCs w:val="24"/>
              </w:rPr>
              <w:t>职业道德</w:t>
            </w: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sz w:val="24"/>
                <w:szCs w:val="24"/>
              </w:rPr>
              <w:t>了解会计工作法律法规、制度与职业道德体系；熟 悉会计从业资格对财经法规与职业道德的基本要求；能够识记、理解和辨析会计法律法规、支付结算法律制度、税收征管法律法规等主要条款内容</w:t>
            </w:r>
            <w:r w:rsidRPr="0001465E">
              <w:rPr>
                <w:rFonts w:ascii="宋体" w:hAnsi="宋体" w:hint="eastAsia"/>
                <w:sz w:val="24"/>
                <w:szCs w:val="24"/>
              </w:rPr>
              <w:t>。</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72</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6</w:t>
            </w:r>
          </w:p>
        </w:tc>
        <w:tc>
          <w:tcPr>
            <w:tcW w:w="1371" w:type="dxa"/>
            <w:vAlign w:val="center"/>
          </w:tcPr>
          <w:p w:rsidR="0071032E" w:rsidRDefault="00EB3774" w:rsidP="0001465E">
            <w:pPr>
              <w:rPr>
                <w:rFonts w:ascii="宋体" w:hAnsi="宋体"/>
                <w:sz w:val="24"/>
                <w:szCs w:val="24"/>
              </w:rPr>
            </w:pPr>
            <w:r w:rsidRPr="00EB3774">
              <w:rPr>
                <w:rFonts w:ascii="宋体" w:hAnsi="宋体" w:hint="eastAsia"/>
                <w:sz w:val="24"/>
                <w:szCs w:val="24"/>
              </w:rPr>
              <w:t>手工做账</w:t>
            </w: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sz w:val="24"/>
                <w:szCs w:val="24"/>
              </w:rPr>
              <w:t xml:space="preserve">熟悉财政部颁布的《小企业会计准则》和现行税法，熟练使用会计信息化软件中的总账、报表、工资、固 定资产、进销存等模块，采用上机操作与手工记账同步方式，独立或分岗完成一家小型制造企业某会计期间经济业务的会计核算，包括建账、审核与填制原始凭证、审核与填制记账凭证、登记会计账簿、对账与 结账、编制会计报表、整理会计档案等 </w:t>
            </w:r>
            <w:r w:rsidRPr="0001465E">
              <w:rPr>
                <w:rFonts w:ascii="宋体" w:hAnsi="宋体" w:hint="eastAsia"/>
                <w:sz w:val="24"/>
                <w:szCs w:val="24"/>
              </w:rPr>
              <w:t>。</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72</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7</w:t>
            </w:r>
          </w:p>
        </w:tc>
        <w:tc>
          <w:tcPr>
            <w:tcW w:w="1371" w:type="dxa"/>
            <w:vAlign w:val="center"/>
          </w:tcPr>
          <w:p w:rsidR="0071032E" w:rsidRDefault="00EB3774" w:rsidP="0001465E">
            <w:pPr>
              <w:rPr>
                <w:rFonts w:ascii="宋体" w:hAnsi="宋体"/>
                <w:sz w:val="24"/>
                <w:szCs w:val="24"/>
              </w:rPr>
            </w:pPr>
            <w:r w:rsidRPr="00EB3774">
              <w:rPr>
                <w:rFonts w:ascii="宋体" w:hAnsi="宋体" w:hint="eastAsia"/>
                <w:sz w:val="24"/>
                <w:szCs w:val="24"/>
              </w:rPr>
              <w:t>财经应用文写作</w:t>
            </w:r>
          </w:p>
        </w:tc>
        <w:tc>
          <w:tcPr>
            <w:tcW w:w="5528" w:type="dxa"/>
            <w:vAlign w:val="center"/>
          </w:tcPr>
          <w:p w:rsidR="0071032E" w:rsidRDefault="00EB3774" w:rsidP="0001465E">
            <w:pPr>
              <w:jc w:val="left"/>
              <w:rPr>
                <w:rFonts w:ascii="宋体" w:hAnsi="宋体"/>
                <w:sz w:val="24"/>
                <w:szCs w:val="24"/>
              </w:rPr>
            </w:pPr>
            <w:r w:rsidRPr="0001465E">
              <w:rPr>
                <w:rFonts w:ascii="宋体" w:hAnsi="宋体"/>
                <w:sz w:val="24"/>
                <w:szCs w:val="24"/>
              </w:rPr>
              <w:t>了解常见财经应用文的体例与书写要求；理解企业 相关经营合同等文书条款；会撰写市场调查报告，以及 小企业财务情况说明书、财务人员工作总结、减税免 税申请书等基本文书</w:t>
            </w:r>
            <w:r w:rsidRPr="0001465E">
              <w:rPr>
                <w:rFonts w:ascii="宋体" w:hAnsi="宋体" w:hint="eastAsia"/>
                <w:sz w:val="24"/>
                <w:szCs w:val="24"/>
              </w:rPr>
              <w:t>。</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72</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8</w:t>
            </w:r>
          </w:p>
        </w:tc>
        <w:tc>
          <w:tcPr>
            <w:tcW w:w="1371" w:type="dxa"/>
            <w:vAlign w:val="center"/>
          </w:tcPr>
          <w:p w:rsidR="0071032E" w:rsidRPr="00EB3774" w:rsidRDefault="00EB3774" w:rsidP="0001465E">
            <w:pPr>
              <w:rPr>
                <w:rFonts w:ascii="宋体" w:hAnsi="宋体"/>
                <w:sz w:val="24"/>
                <w:szCs w:val="24"/>
              </w:rPr>
            </w:pPr>
            <w:r w:rsidRPr="00EB3774">
              <w:rPr>
                <w:rFonts w:ascii="宋体" w:hAnsi="宋体" w:hint="eastAsia"/>
                <w:sz w:val="24"/>
                <w:szCs w:val="24"/>
              </w:rPr>
              <w:t xml:space="preserve">Excel 统计信息 </w:t>
            </w:r>
            <w:r w:rsidRPr="00EB3774">
              <w:rPr>
                <w:rFonts w:ascii="宋体" w:hAnsi="宋体"/>
                <w:sz w:val="24"/>
                <w:szCs w:val="24"/>
              </w:rPr>
              <w:t>处理</w:t>
            </w:r>
          </w:p>
        </w:tc>
        <w:tc>
          <w:tcPr>
            <w:tcW w:w="5528" w:type="dxa"/>
            <w:vAlign w:val="center"/>
          </w:tcPr>
          <w:p w:rsidR="0071032E" w:rsidRDefault="00EB3774" w:rsidP="0001465E">
            <w:pPr>
              <w:jc w:val="left"/>
              <w:rPr>
                <w:rFonts w:ascii="宋体" w:hAnsi="宋体"/>
                <w:sz w:val="24"/>
                <w:szCs w:val="24"/>
              </w:rPr>
            </w:pPr>
            <w:r w:rsidRPr="0001465E">
              <w:rPr>
                <w:rFonts w:ascii="宋体" w:hAnsi="宋体"/>
                <w:sz w:val="24"/>
                <w:szCs w:val="24"/>
              </w:rPr>
              <w:t>熟悉企业主要统计报表；掌握主要指标统计方法；会 办理统计表报送工作；掌握 Excel 的基本操作、各种 数据的输入、工作表的格式设置、公式的输入与编辑</w:t>
            </w:r>
            <w:r>
              <w:rPr>
                <w:rFonts w:ascii="宋体" w:hAnsi="宋体"/>
                <w:sz w:val="24"/>
                <w:szCs w:val="24"/>
              </w:rPr>
              <w:t>以及常用统计函数的使用等；能熟练运用 Excel 进行 数据的整理、汇总、统计指标计算和自动生成，对财务信息进行统计处理等</w:t>
            </w:r>
            <w:r>
              <w:rPr>
                <w:rFonts w:ascii="宋体" w:hAnsi="宋体" w:hint="eastAsia"/>
                <w:sz w:val="24"/>
                <w:szCs w:val="24"/>
              </w:rPr>
              <w:t>。</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72</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9</w:t>
            </w:r>
          </w:p>
        </w:tc>
        <w:tc>
          <w:tcPr>
            <w:tcW w:w="1371" w:type="dxa"/>
            <w:vAlign w:val="center"/>
          </w:tcPr>
          <w:p w:rsidR="0071032E" w:rsidRPr="00EB3774" w:rsidRDefault="00EB3774" w:rsidP="0001465E">
            <w:pPr>
              <w:rPr>
                <w:rFonts w:ascii="宋体" w:hAnsi="宋体"/>
                <w:sz w:val="24"/>
                <w:szCs w:val="24"/>
              </w:rPr>
            </w:pPr>
            <w:r w:rsidRPr="00EB3774">
              <w:rPr>
                <w:rFonts w:ascii="宋体" w:hAnsi="宋体" w:hint="eastAsia"/>
                <w:sz w:val="24"/>
                <w:szCs w:val="24"/>
              </w:rPr>
              <w:t>企业财务会计</w:t>
            </w: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hint="eastAsia"/>
                <w:sz w:val="24"/>
                <w:szCs w:val="24"/>
              </w:rPr>
              <w:t>课程学习内容：总论、资产、负债、所有者权益、收入、费用、利润和财务会计报告。基本要求：掌握资产、负债、所有者权益、收入、费用、利润和财务会计报告的运用。</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108</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10</w:t>
            </w:r>
          </w:p>
        </w:tc>
        <w:tc>
          <w:tcPr>
            <w:tcW w:w="1371" w:type="dxa"/>
            <w:vAlign w:val="center"/>
          </w:tcPr>
          <w:p w:rsidR="0071032E" w:rsidRPr="00EB3774" w:rsidRDefault="00EB3774" w:rsidP="0001465E">
            <w:pPr>
              <w:rPr>
                <w:rFonts w:ascii="宋体" w:hAnsi="宋体"/>
                <w:sz w:val="24"/>
                <w:szCs w:val="24"/>
              </w:rPr>
            </w:pPr>
            <w:r w:rsidRPr="00EB3774">
              <w:rPr>
                <w:rFonts w:ascii="宋体" w:hAnsi="宋体" w:hint="eastAsia"/>
                <w:sz w:val="24"/>
                <w:szCs w:val="24"/>
              </w:rPr>
              <w:t>沙盘ERP</w:t>
            </w: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hint="eastAsia"/>
                <w:sz w:val="24"/>
                <w:szCs w:val="24"/>
              </w:rPr>
              <w:t>ERP沙盘模拟的主要目的是通过直观的沙盘，模拟企业实际运行状况，其中涉及企业整体战略、产品研发、生产、市场、销售、财务管理、团队协作等多个方面，让学生在分析市场、制定战略、组织生产、整体营销和财务结算等一系列活动中达到目的和内容。</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54</w:t>
            </w:r>
          </w:p>
        </w:tc>
      </w:tr>
      <w:tr w:rsidR="0071032E" w:rsidTr="0001465E">
        <w:tc>
          <w:tcPr>
            <w:tcW w:w="864"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11</w:t>
            </w:r>
          </w:p>
        </w:tc>
        <w:tc>
          <w:tcPr>
            <w:tcW w:w="1371" w:type="dxa"/>
            <w:vAlign w:val="center"/>
          </w:tcPr>
          <w:p w:rsidR="0071032E" w:rsidRDefault="00EB3774" w:rsidP="0001465E">
            <w:pPr>
              <w:rPr>
                <w:rFonts w:ascii="宋体" w:hAnsi="宋体"/>
                <w:sz w:val="24"/>
                <w:szCs w:val="24"/>
              </w:rPr>
            </w:pPr>
            <w:r w:rsidRPr="00EB3774">
              <w:rPr>
                <w:rFonts w:ascii="宋体" w:hAnsi="宋体" w:hint="eastAsia"/>
                <w:sz w:val="24"/>
                <w:szCs w:val="24"/>
              </w:rPr>
              <w:t>会计实训</w:t>
            </w:r>
          </w:p>
        </w:tc>
        <w:tc>
          <w:tcPr>
            <w:tcW w:w="5528" w:type="dxa"/>
            <w:vAlign w:val="center"/>
          </w:tcPr>
          <w:p w:rsidR="0071032E" w:rsidRPr="0001465E" w:rsidRDefault="00EB3774" w:rsidP="0001465E">
            <w:pPr>
              <w:jc w:val="left"/>
              <w:rPr>
                <w:rFonts w:ascii="宋体" w:hAnsi="宋体"/>
                <w:sz w:val="24"/>
                <w:szCs w:val="24"/>
              </w:rPr>
            </w:pPr>
            <w:r w:rsidRPr="0001465E">
              <w:rPr>
                <w:rFonts w:ascii="宋体" w:hAnsi="宋体" w:hint="eastAsia"/>
                <w:sz w:val="24"/>
                <w:szCs w:val="24"/>
              </w:rPr>
              <w:t>课程学习内容：原始凭证的核签，记账凭证的编制，会计簿记的登记，会计报告的编制、分析与解释，会计用于企业管理各种事项办理，内部的审核，会计档案的整理保管，</w:t>
            </w:r>
            <w:proofErr w:type="gramStart"/>
            <w:r w:rsidRPr="0001465E">
              <w:rPr>
                <w:rFonts w:ascii="宋体" w:hAnsi="宋体" w:hint="eastAsia"/>
                <w:sz w:val="24"/>
                <w:szCs w:val="24"/>
              </w:rPr>
              <w:t>基他依命令</w:t>
            </w:r>
            <w:proofErr w:type="gramEnd"/>
            <w:r w:rsidRPr="0001465E">
              <w:rPr>
                <w:rFonts w:ascii="宋体" w:hAnsi="宋体" w:hint="eastAsia"/>
                <w:sz w:val="24"/>
                <w:szCs w:val="24"/>
              </w:rPr>
              <w:t>及习惯应行办理的会计事项。基本要求：通过会计实训，使得我们系统地练习企业会计核算的基本程序和具体水平，通过着陆操作，不公</w:t>
            </w:r>
            <w:proofErr w:type="gramStart"/>
            <w:r w:rsidRPr="0001465E">
              <w:rPr>
                <w:rFonts w:ascii="宋体" w:hAnsi="宋体" w:hint="eastAsia"/>
                <w:sz w:val="24"/>
                <w:szCs w:val="24"/>
              </w:rPr>
              <w:t>合每个</w:t>
            </w:r>
            <w:proofErr w:type="gramEnd"/>
            <w:r w:rsidRPr="0001465E">
              <w:rPr>
                <w:rFonts w:ascii="宋体" w:hAnsi="宋体" w:hint="eastAsia"/>
                <w:sz w:val="24"/>
                <w:szCs w:val="24"/>
              </w:rPr>
              <w:t>同学掌握填制和审核原始凭证与记账凭证，登记账簿的会计工作技能和方法。</w:t>
            </w:r>
          </w:p>
        </w:tc>
        <w:tc>
          <w:tcPr>
            <w:tcW w:w="759" w:type="dxa"/>
            <w:vAlign w:val="center"/>
          </w:tcPr>
          <w:p w:rsidR="0071032E" w:rsidRPr="0001465E" w:rsidRDefault="00EB3774" w:rsidP="0001465E">
            <w:pPr>
              <w:jc w:val="center"/>
              <w:rPr>
                <w:rFonts w:ascii="宋体" w:hAnsi="宋体"/>
                <w:sz w:val="24"/>
                <w:szCs w:val="24"/>
              </w:rPr>
            </w:pPr>
            <w:r w:rsidRPr="0001465E">
              <w:rPr>
                <w:rFonts w:ascii="宋体" w:hAnsi="宋体" w:hint="eastAsia"/>
                <w:sz w:val="24"/>
                <w:szCs w:val="24"/>
              </w:rPr>
              <w:t>108</w:t>
            </w:r>
          </w:p>
        </w:tc>
      </w:tr>
    </w:tbl>
    <w:p w:rsidR="0071032E" w:rsidRDefault="0071032E">
      <w:pPr>
        <w:spacing w:line="400" w:lineRule="exact"/>
        <w:ind w:firstLineChars="200" w:firstLine="480"/>
        <w:jc w:val="left"/>
        <w:rPr>
          <w:rFonts w:ascii="宋体" w:hAnsi="宋体"/>
          <w:sz w:val="24"/>
          <w:szCs w:val="28"/>
        </w:rPr>
      </w:pPr>
    </w:p>
    <w:p w:rsidR="00E20D76" w:rsidRDefault="00E20D76">
      <w:pPr>
        <w:spacing w:line="400" w:lineRule="exact"/>
        <w:ind w:firstLineChars="200" w:firstLine="480"/>
        <w:jc w:val="left"/>
        <w:rPr>
          <w:rFonts w:ascii="宋体" w:hAnsi="宋体"/>
          <w:sz w:val="24"/>
          <w:szCs w:val="28"/>
        </w:rPr>
        <w:sectPr w:rsidR="00E20D76" w:rsidSect="00D50CA5">
          <w:pgSz w:w="11906" w:h="16838"/>
          <w:pgMar w:top="1440" w:right="1800" w:bottom="0" w:left="1800" w:header="851" w:footer="992" w:gutter="0"/>
          <w:cols w:space="425"/>
          <w:docGrid w:type="lines" w:linePitch="312"/>
        </w:sectPr>
      </w:pPr>
    </w:p>
    <w:tbl>
      <w:tblPr>
        <w:tblW w:w="5000" w:type="pct"/>
        <w:tblLook w:val="04A0" w:firstRow="1" w:lastRow="0" w:firstColumn="1" w:lastColumn="0" w:noHBand="0" w:noVBand="1"/>
      </w:tblPr>
      <w:tblGrid>
        <w:gridCol w:w="437"/>
        <w:gridCol w:w="578"/>
        <w:gridCol w:w="437"/>
        <w:gridCol w:w="1990"/>
        <w:gridCol w:w="2086"/>
        <w:gridCol w:w="1491"/>
        <w:gridCol w:w="623"/>
        <w:gridCol w:w="504"/>
        <w:gridCol w:w="549"/>
        <w:gridCol w:w="660"/>
        <w:gridCol w:w="660"/>
        <w:gridCol w:w="573"/>
        <w:gridCol w:w="469"/>
        <w:gridCol w:w="470"/>
        <w:gridCol w:w="470"/>
        <w:gridCol w:w="470"/>
        <w:gridCol w:w="470"/>
        <w:gridCol w:w="474"/>
        <w:gridCol w:w="660"/>
        <w:gridCol w:w="766"/>
        <w:gridCol w:w="777"/>
      </w:tblGrid>
      <w:tr w:rsidR="00DE06D0" w:rsidRPr="00DE06D0" w:rsidTr="00DE06D0">
        <w:trPr>
          <w:trHeight w:val="405"/>
        </w:trPr>
        <w:tc>
          <w:tcPr>
            <w:tcW w:w="5000" w:type="pct"/>
            <w:gridSpan w:val="21"/>
            <w:tcBorders>
              <w:top w:val="nil"/>
              <w:left w:val="nil"/>
              <w:bottom w:val="nil"/>
              <w:right w:val="nil"/>
            </w:tcBorders>
            <w:shd w:val="clear" w:color="auto" w:fill="auto"/>
            <w:noWrap/>
            <w:vAlign w:val="bottom"/>
            <w:hideMark/>
          </w:tcPr>
          <w:p w:rsidR="00DE06D0" w:rsidRPr="00DE06D0" w:rsidRDefault="00DE06D0" w:rsidP="00DE06D0">
            <w:pPr>
              <w:widowControl/>
              <w:jc w:val="center"/>
              <w:rPr>
                <w:rFonts w:ascii="宋体" w:eastAsia="宋体" w:hAnsi="宋体" w:cs="宋体"/>
                <w:b/>
                <w:bCs/>
                <w:color w:val="000000"/>
                <w:kern w:val="0"/>
                <w:sz w:val="32"/>
                <w:szCs w:val="32"/>
              </w:rPr>
            </w:pPr>
            <w:r w:rsidRPr="00DE06D0">
              <w:rPr>
                <w:rFonts w:ascii="宋体" w:eastAsia="宋体" w:hAnsi="宋体" w:cs="宋体" w:hint="eastAsia"/>
                <w:b/>
                <w:bCs/>
                <w:color w:val="000000"/>
                <w:kern w:val="0"/>
                <w:sz w:val="32"/>
                <w:szCs w:val="32"/>
              </w:rPr>
              <w:lastRenderedPageBreak/>
              <w:t>会计电算化专业教学进程表</w:t>
            </w:r>
          </w:p>
        </w:tc>
      </w:tr>
      <w:tr w:rsidR="00DE06D0" w:rsidRPr="00DE06D0" w:rsidTr="00DE06D0">
        <w:trPr>
          <w:trHeight w:val="285"/>
        </w:trPr>
        <w:tc>
          <w:tcPr>
            <w:tcW w:w="5000" w:type="pct"/>
            <w:gridSpan w:val="21"/>
            <w:tcBorders>
              <w:top w:val="nil"/>
              <w:left w:val="nil"/>
              <w:bottom w:val="nil"/>
              <w:right w:val="nil"/>
            </w:tcBorders>
            <w:shd w:val="clear" w:color="auto" w:fill="auto"/>
            <w:noWrap/>
            <w:vAlign w:val="bottom"/>
            <w:hideMark/>
          </w:tcPr>
          <w:p w:rsidR="00DE06D0" w:rsidRPr="00DE06D0" w:rsidRDefault="00DE06D0" w:rsidP="00DE06D0">
            <w:pPr>
              <w:widowControl/>
              <w:jc w:val="center"/>
              <w:rPr>
                <w:rFonts w:ascii="宋体" w:eastAsia="宋体" w:hAnsi="宋体" w:cs="宋体"/>
                <w:b/>
                <w:bCs/>
                <w:color w:val="000000"/>
                <w:kern w:val="0"/>
                <w:sz w:val="24"/>
                <w:szCs w:val="24"/>
              </w:rPr>
            </w:pPr>
            <w:r w:rsidRPr="00DE06D0">
              <w:rPr>
                <w:rFonts w:ascii="宋体" w:eastAsia="宋体" w:hAnsi="宋体" w:cs="宋体" w:hint="eastAsia"/>
                <w:b/>
                <w:bCs/>
                <w:color w:val="000000"/>
                <w:kern w:val="0"/>
                <w:sz w:val="24"/>
                <w:szCs w:val="24"/>
              </w:rPr>
              <w:t>类别：中专                  学制：三年              办学形式：全日制</w:t>
            </w:r>
          </w:p>
        </w:tc>
      </w:tr>
      <w:tr w:rsidR="00DE06D0" w:rsidRPr="00DE06D0" w:rsidTr="00DE06D0">
        <w:trPr>
          <w:trHeight w:val="270"/>
        </w:trPr>
        <w:tc>
          <w:tcPr>
            <w:tcW w:w="2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课程类别</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序号</w:t>
            </w:r>
          </w:p>
        </w:tc>
        <w:tc>
          <w:tcPr>
            <w:tcW w:w="6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课程名称</w:t>
            </w:r>
          </w:p>
        </w:tc>
        <w:tc>
          <w:tcPr>
            <w:tcW w:w="5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课程编码</w:t>
            </w:r>
          </w:p>
        </w:tc>
        <w:tc>
          <w:tcPr>
            <w:tcW w:w="5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课程类型</w:t>
            </w:r>
          </w:p>
        </w:tc>
        <w:tc>
          <w:tcPr>
            <w:tcW w:w="2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课程性质</w:t>
            </w:r>
          </w:p>
        </w:tc>
        <w:tc>
          <w:tcPr>
            <w:tcW w:w="1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考核方式</w:t>
            </w:r>
          </w:p>
        </w:tc>
        <w:tc>
          <w:tcPr>
            <w:tcW w:w="1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学分</w:t>
            </w:r>
          </w:p>
        </w:tc>
        <w:tc>
          <w:tcPr>
            <w:tcW w:w="608" w:type="pct"/>
            <w:gridSpan w:val="3"/>
            <w:tcBorders>
              <w:top w:val="single" w:sz="4" w:space="0" w:color="000000"/>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学时</w:t>
            </w:r>
          </w:p>
        </w:tc>
        <w:tc>
          <w:tcPr>
            <w:tcW w:w="1051" w:type="pct"/>
            <w:gridSpan w:val="6"/>
            <w:tcBorders>
              <w:top w:val="single" w:sz="4" w:space="0" w:color="000000"/>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开设学期及周学时</w:t>
            </w:r>
          </w:p>
        </w:tc>
        <w:tc>
          <w:tcPr>
            <w:tcW w:w="180" w:type="pct"/>
            <w:vMerge w:val="restart"/>
            <w:tcBorders>
              <w:top w:val="single" w:sz="4" w:space="0" w:color="000000"/>
              <w:left w:val="single" w:sz="4" w:space="0" w:color="000000"/>
              <w:bottom w:val="nil"/>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学时小计</w:t>
            </w:r>
          </w:p>
        </w:tc>
        <w:tc>
          <w:tcPr>
            <w:tcW w:w="213" w:type="pct"/>
            <w:vMerge w:val="restart"/>
            <w:tcBorders>
              <w:top w:val="single" w:sz="4" w:space="0" w:color="000000"/>
              <w:left w:val="single" w:sz="4" w:space="0" w:color="000000"/>
              <w:bottom w:val="single" w:sz="4" w:space="0" w:color="000000"/>
              <w:right w:val="nil"/>
            </w:tcBorders>
            <w:shd w:val="clear" w:color="auto" w:fill="auto"/>
            <w:vAlign w:val="center"/>
            <w:hideMark/>
          </w:tcPr>
          <w:p w:rsidR="00DE06D0" w:rsidRPr="00DE06D0" w:rsidRDefault="00DE06D0" w:rsidP="00DE06D0">
            <w:pPr>
              <w:widowControl/>
              <w:jc w:val="center"/>
              <w:rPr>
                <w:rFonts w:ascii="宋体" w:eastAsia="宋体" w:hAnsi="宋体" w:cs="宋体"/>
                <w:b/>
                <w:bCs/>
                <w:kern w:val="0"/>
                <w:sz w:val="22"/>
              </w:rPr>
            </w:pPr>
            <w:r w:rsidRPr="00DE06D0">
              <w:rPr>
                <w:rFonts w:ascii="宋体" w:eastAsia="宋体" w:hAnsi="宋体" w:cs="宋体" w:hint="eastAsia"/>
                <w:b/>
                <w:bCs/>
                <w:kern w:val="0"/>
                <w:sz w:val="22"/>
              </w:rPr>
              <w:t>占总学时比例</w:t>
            </w:r>
          </w:p>
        </w:tc>
        <w:tc>
          <w:tcPr>
            <w:tcW w:w="274"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备注</w:t>
            </w:r>
          </w:p>
        </w:tc>
      </w:tr>
      <w:tr w:rsidR="00DE06D0" w:rsidRPr="00DE06D0" w:rsidTr="00DE06D0">
        <w:trPr>
          <w:trHeight w:val="270"/>
        </w:trPr>
        <w:tc>
          <w:tcPr>
            <w:tcW w:w="279" w:type="pct"/>
            <w:gridSpan w:val="2"/>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86"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31"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9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总学时</w:t>
            </w: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理论学时</w:t>
            </w: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实践学习</w:t>
            </w:r>
          </w:p>
        </w:tc>
        <w:tc>
          <w:tcPr>
            <w:tcW w:w="350" w:type="pct"/>
            <w:gridSpan w:val="2"/>
            <w:tcBorders>
              <w:top w:val="single" w:sz="4" w:space="0" w:color="000000"/>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第一学年</w:t>
            </w:r>
          </w:p>
        </w:tc>
        <w:tc>
          <w:tcPr>
            <w:tcW w:w="350" w:type="pct"/>
            <w:gridSpan w:val="2"/>
            <w:tcBorders>
              <w:top w:val="single" w:sz="4" w:space="0" w:color="000000"/>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第二学年</w:t>
            </w:r>
          </w:p>
        </w:tc>
        <w:tc>
          <w:tcPr>
            <w:tcW w:w="350" w:type="pct"/>
            <w:gridSpan w:val="2"/>
            <w:tcBorders>
              <w:top w:val="single" w:sz="4" w:space="0" w:color="000000"/>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第三学年</w:t>
            </w:r>
          </w:p>
        </w:tc>
        <w:tc>
          <w:tcPr>
            <w:tcW w:w="180" w:type="pct"/>
            <w:vMerge/>
            <w:tcBorders>
              <w:top w:val="single" w:sz="4" w:space="0" w:color="000000"/>
              <w:left w:val="single" w:sz="4" w:space="0" w:color="000000"/>
              <w:bottom w:val="nil"/>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13" w:type="pct"/>
            <w:vMerge/>
            <w:tcBorders>
              <w:top w:val="single" w:sz="4" w:space="0" w:color="000000"/>
              <w:left w:val="single" w:sz="4" w:space="0" w:color="000000"/>
              <w:bottom w:val="single" w:sz="4" w:space="0" w:color="000000"/>
              <w:right w:val="nil"/>
            </w:tcBorders>
            <w:vAlign w:val="center"/>
            <w:hideMark/>
          </w:tcPr>
          <w:p w:rsidR="00DE06D0" w:rsidRPr="00DE06D0" w:rsidRDefault="00DE06D0" w:rsidP="00DE06D0">
            <w:pPr>
              <w:widowControl/>
              <w:jc w:val="left"/>
              <w:rPr>
                <w:rFonts w:ascii="宋体" w:eastAsia="宋体" w:hAnsi="宋体" w:cs="宋体"/>
                <w:b/>
                <w:bCs/>
                <w:kern w:val="0"/>
                <w:sz w:val="22"/>
              </w:rPr>
            </w:pPr>
          </w:p>
        </w:tc>
        <w:tc>
          <w:tcPr>
            <w:tcW w:w="274" w:type="pct"/>
            <w:vMerge/>
            <w:tcBorders>
              <w:top w:val="single" w:sz="4" w:space="0" w:color="auto"/>
              <w:left w:val="single" w:sz="4" w:space="0" w:color="auto"/>
              <w:bottom w:val="nil"/>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r>
      <w:tr w:rsidR="00DE06D0" w:rsidRPr="00DE06D0" w:rsidTr="00DE06D0">
        <w:trPr>
          <w:trHeight w:val="270"/>
        </w:trPr>
        <w:tc>
          <w:tcPr>
            <w:tcW w:w="279" w:type="pct"/>
            <w:gridSpan w:val="2"/>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86"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31"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92" w:type="pct"/>
            <w:vMerge/>
            <w:tcBorders>
              <w:top w:val="nil"/>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08" w:type="pct"/>
            <w:vMerge/>
            <w:tcBorders>
              <w:top w:val="nil"/>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08" w:type="pct"/>
            <w:vMerge/>
            <w:tcBorders>
              <w:top w:val="nil"/>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proofErr w:type="gramStart"/>
            <w:r w:rsidRPr="00DE06D0">
              <w:rPr>
                <w:rFonts w:ascii="宋体" w:eastAsia="宋体" w:hAnsi="宋体" w:cs="宋体" w:hint="eastAsia"/>
                <w:b/>
                <w:bCs/>
                <w:color w:val="000000"/>
                <w:kern w:val="0"/>
                <w:sz w:val="22"/>
              </w:rPr>
              <w:t>一</w:t>
            </w:r>
            <w:proofErr w:type="gramEnd"/>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二</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三</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四</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五</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六</w:t>
            </w:r>
          </w:p>
        </w:tc>
        <w:tc>
          <w:tcPr>
            <w:tcW w:w="180" w:type="pct"/>
            <w:vMerge/>
            <w:tcBorders>
              <w:top w:val="single" w:sz="4" w:space="0" w:color="000000"/>
              <w:left w:val="single" w:sz="4" w:space="0" w:color="000000"/>
              <w:bottom w:val="nil"/>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13" w:type="pct"/>
            <w:vMerge/>
            <w:tcBorders>
              <w:top w:val="single" w:sz="4" w:space="0" w:color="000000"/>
              <w:left w:val="single" w:sz="4" w:space="0" w:color="000000"/>
              <w:bottom w:val="single" w:sz="4" w:space="0" w:color="000000"/>
              <w:right w:val="nil"/>
            </w:tcBorders>
            <w:vAlign w:val="center"/>
            <w:hideMark/>
          </w:tcPr>
          <w:p w:rsidR="00DE06D0" w:rsidRPr="00DE06D0" w:rsidRDefault="00DE06D0" w:rsidP="00DE06D0">
            <w:pPr>
              <w:widowControl/>
              <w:jc w:val="left"/>
              <w:rPr>
                <w:rFonts w:ascii="宋体" w:eastAsia="宋体" w:hAnsi="宋体" w:cs="宋体"/>
                <w:b/>
                <w:bCs/>
                <w:kern w:val="0"/>
                <w:sz w:val="22"/>
              </w:rPr>
            </w:pPr>
          </w:p>
        </w:tc>
        <w:tc>
          <w:tcPr>
            <w:tcW w:w="274" w:type="pct"/>
            <w:vMerge/>
            <w:tcBorders>
              <w:top w:val="single" w:sz="4" w:space="0" w:color="auto"/>
              <w:left w:val="single" w:sz="4" w:space="0" w:color="auto"/>
              <w:bottom w:val="nil"/>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r>
      <w:tr w:rsidR="00DE06D0" w:rsidRPr="00DE06D0" w:rsidTr="00DE06D0">
        <w:trPr>
          <w:trHeight w:val="270"/>
        </w:trPr>
        <w:tc>
          <w:tcPr>
            <w:tcW w:w="279" w:type="pct"/>
            <w:gridSpan w:val="2"/>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24"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86"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31" w:type="pct"/>
            <w:vMerge/>
            <w:tcBorders>
              <w:top w:val="single" w:sz="4" w:space="0" w:color="000000"/>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92" w:type="pct"/>
            <w:vMerge/>
            <w:tcBorders>
              <w:top w:val="nil"/>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08" w:type="pct"/>
            <w:vMerge/>
            <w:tcBorders>
              <w:top w:val="nil"/>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08" w:type="pct"/>
            <w:vMerge/>
            <w:tcBorders>
              <w:top w:val="nil"/>
              <w:left w:val="single" w:sz="4" w:space="0" w:color="000000"/>
              <w:bottom w:val="single" w:sz="4" w:space="0" w:color="000000"/>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18周</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18周</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18周</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18周</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18周</w:t>
            </w:r>
          </w:p>
        </w:tc>
        <w:tc>
          <w:tcPr>
            <w:tcW w:w="175"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 xml:space="preserve">　</w:t>
            </w:r>
          </w:p>
        </w:tc>
        <w:tc>
          <w:tcPr>
            <w:tcW w:w="180" w:type="pct"/>
            <w:vMerge/>
            <w:tcBorders>
              <w:top w:val="single" w:sz="4" w:space="0" w:color="000000"/>
              <w:left w:val="single" w:sz="4" w:space="0" w:color="000000"/>
              <w:bottom w:val="nil"/>
              <w:right w:val="single" w:sz="4" w:space="0" w:color="000000"/>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213" w:type="pct"/>
            <w:vMerge/>
            <w:tcBorders>
              <w:top w:val="single" w:sz="4" w:space="0" w:color="000000"/>
              <w:left w:val="single" w:sz="4" w:space="0" w:color="000000"/>
              <w:bottom w:val="single" w:sz="4" w:space="0" w:color="000000"/>
              <w:right w:val="nil"/>
            </w:tcBorders>
            <w:vAlign w:val="center"/>
            <w:hideMark/>
          </w:tcPr>
          <w:p w:rsidR="00DE06D0" w:rsidRPr="00DE06D0" w:rsidRDefault="00DE06D0" w:rsidP="00DE06D0">
            <w:pPr>
              <w:widowControl/>
              <w:jc w:val="left"/>
              <w:rPr>
                <w:rFonts w:ascii="宋体" w:eastAsia="宋体" w:hAnsi="宋体" w:cs="宋体"/>
                <w:b/>
                <w:bCs/>
                <w:kern w:val="0"/>
                <w:sz w:val="22"/>
              </w:rPr>
            </w:pPr>
          </w:p>
        </w:tc>
        <w:tc>
          <w:tcPr>
            <w:tcW w:w="274" w:type="pct"/>
            <w:vMerge/>
            <w:tcBorders>
              <w:top w:val="single" w:sz="4" w:space="0" w:color="auto"/>
              <w:left w:val="single" w:sz="4" w:space="0" w:color="auto"/>
              <w:bottom w:val="nil"/>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r>
      <w:tr w:rsidR="00DE06D0" w:rsidRPr="00DE06D0" w:rsidTr="00DE06D0">
        <w:trPr>
          <w:trHeight w:val="270"/>
        </w:trPr>
        <w:tc>
          <w:tcPr>
            <w:tcW w:w="2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公共基础课程</w:t>
            </w:r>
          </w:p>
        </w:tc>
        <w:tc>
          <w:tcPr>
            <w:tcW w:w="120" w:type="pct"/>
            <w:tcBorders>
              <w:top w:val="single" w:sz="4" w:space="0" w:color="auto"/>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班会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HJBH006005ABXGJ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5</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90</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90</w:t>
            </w:r>
          </w:p>
        </w:tc>
        <w:tc>
          <w:tcPr>
            <w:tcW w:w="208" w:type="pct"/>
            <w:tcBorders>
              <w:top w:val="single" w:sz="4" w:space="0" w:color="auto"/>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1098</w:t>
            </w:r>
          </w:p>
        </w:tc>
        <w:tc>
          <w:tcPr>
            <w:tcW w:w="2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31.3%</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计算机培训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HJJSJ106001CBXGJ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C</w:t>
            </w:r>
            <w:r w:rsidRPr="00DE06D0">
              <w:rPr>
                <w:rFonts w:ascii="宋体" w:eastAsia="宋体" w:hAnsi="宋体" w:cs="宋体" w:hint="eastAsia"/>
                <w:color w:val="000000"/>
                <w:kern w:val="0"/>
                <w:sz w:val="22"/>
              </w:rPr>
              <w:t>类（</w:t>
            </w:r>
            <w:proofErr w:type="gramStart"/>
            <w:r w:rsidRPr="00DE06D0">
              <w:rPr>
                <w:rFonts w:ascii="宋体" w:eastAsia="宋体" w:hAnsi="宋体" w:cs="宋体" w:hint="eastAsia"/>
                <w:color w:val="000000"/>
                <w:kern w:val="0"/>
                <w:sz w:val="22"/>
              </w:rPr>
              <w:t>纯实践</w:t>
            </w:r>
            <w:proofErr w:type="gramEnd"/>
            <w:r w:rsidRPr="00DE06D0">
              <w:rPr>
                <w:rFonts w:ascii="宋体" w:eastAsia="宋体" w:hAnsi="宋体" w:cs="宋体" w:hint="eastAsia"/>
                <w:color w:val="000000"/>
                <w:kern w:val="0"/>
                <w:sz w:val="22"/>
              </w:rPr>
              <w:t>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108</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108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3</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体育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HJTY005005ABXGJ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10</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180</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180</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职业规划</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ZYGH002001ABXGJ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5</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道德法律与人生</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DDFLRS002001ABXGJ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经济与政治常识</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JJZZCS002001ABXGJ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7</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心理健康</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XLJK002001ABXGJ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8</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职业道德与职业指导</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ZYDYZD002001ABXGJ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9</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美育（音乐）</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HJMY005005ABXGJ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10</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180</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180</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10</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数学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HJSX006002ABXGJ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11</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英语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HJYY104001ABXGJ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12</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语文</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HJYW108002ABXGJ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108</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108</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13</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应用文写作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HJYYW006001ABXGJ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79" w:type="pct"/>
            <w:gridSpan w:val="2"/>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14</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演讲与口才</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YJYKC106001ABXGJ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val="restart"/>
            <w:tcBorders>
              <w:top w:val="nil"/>
              <w:left w:val="single" w:sz="4" w:space="0" w:color="auto"/>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专业技能课</w:t>
            </w:r>
          </w:p>
        </w:tc>
        <w:tc>
          <w:tcPr>
            <w:tcW w:w="158" w:type="pct"/>
            <w:vMerge w:val="restar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专业核心课</w:t>
            </w: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15</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基础会计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JCKJ108001ABXZJ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8</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144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144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1208</w:t>
            </w:r>
          </w:p>
        </w:tc>
        <w:tc>
          <w:tcPr>
            <w:tcW w:w="2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34.4%</w:t>
            </w: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16</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出纳实务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CNSW104001ABXZJ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17</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proofErr w:type="gramStart"/>
            <w:r w:rsidRPr="00DE06D0">
              <w:rPr>
                <w:rFonts w:ascii="宋体" w:eastAsia="宋体" w:hAnsi="宋体" w:cs="宋体" w:hint="eastAsia"/>
                <w:color w:val="000000"/>
                <w:kern w:val="0"/>
                <w:sz w:val="22"/>
              </w:rPr>
              <w:t>点钞及翻打</w:t>
            </w:r>
            <w:proofErr w:type="gramEnd"/>
            <w:r w:rsidRPr="00DE06D0">
              <w:rPr>
                <w:rFonts w:ascii="宋体" w:eastAsia="宋体" w:hAnsi="宋体" w:cs="宋体" w:hint="eastAsia"/>
                <w:color w:val="000000"/>
                <w:kern w:val="0"/>
                <w:sz w:val="22"/>
              </w:rPr>
              <w:t>传票</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DCFDCP004001CBXZJ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C</w:t>
            </w:r>
            <w:r w:rsidRPr="00DE06D0">
              <w:rPr>
                <w:rFonts w:ascii="宋体" w:eastAsia="宋体" w:hAnsi="宋体" w:cs="宋体" w:hint="eastAsia"/>
                <w:color w:val="000000"/>
                <w:kern w:val="0"/>
                <w:sz w:val="22"/>
              </w:rPr>
              <w:t>类（</w:t>
            </w:r>
            <w:proofErr w:type="gramStart"/>
            <w:r w:rsidRPr="00DE06D0">
              <w:rPr>
                <w:rFonts w:ascii="宋体" w:eastAsia="宋体" w:hAnsi="宋体" w:cs="宋体" w:hint="eastAsia"/>
                <w:color w:val="000000"/>
                <w:kern w:val="0"/>
                <w:sz w:val="22"/>
              </w:rPr>
              <w:t>纯实践</w:t>
            </w:r>
            <w:proofErr w:type="gramEnd"/>
            <w:r w:rsidRPr="00DE06D0">
              <w:rPr>
                <w:rFonts w:ascii="宋体" w:eastAsia="宋体" w:hAnsi="宋体" w:cs="宋体" w:hint="eastAsia"/>
                <w:color w:val="000000"/>
                <w:kern w:val="0"/>
                <w:sz w:val="22"/>
              </w:rPr>
              <w:t>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18</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企业财务会计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QYCWHJ114002ABXZJ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14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228</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228</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19</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财经法规</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JJFG104001ABXZJ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72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20</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电算化会计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DSHHJ114002CBXZJ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C</w:t>
            </w:r>
            <w:r w:rsidRPr="00DE06D0">
              <w:rPr>
                <w:rFonts w:ascii="宋体" w:eastAsia="宋体" w:hAnsi="宋体" w:cs="宋体" w:hint="eastAsia"/>
                <w:color w:val="000000"/>
                <w:kern w:val="0"/>
                <w:sz w:val="22"/>
              </w:rPr>
              <w:t>类（</w:t>
            </w:r>
            <w:proofErr w:type="gramStart"/>
            <w:r w:rsidRPr="00DE06D0">
              <w:rPr>
                <w:rFonts w:ascii="宋体" w:eastAsia="宋体" w:hAnsi="宋体" w:cs="宋体" w:hint="eastAsia"/>
                <w:color w:val="000000"/>
                <w:kern w:val="0"/>
                <w:sz w:val="22"/>
              </w:rPr>
              <w:t>纯实践</w:t>
            </w:r>
            <w:proofErr w:type="gramEnd"/>
            <w:r w:rsidRPr="00DE06D0">
              <w:rPr>
                <w:rFonts w:ascii="宋体" w:eastAsia="宋体" w:hAnsi="宋体" w:cs="宋体" w:hint="eastAsia"/>
                <w:color w:val="000000"/>
                <w:kern w:val="0"/>
                <w:sz w:val="22"/>
              </w:rPr>
              <w:t>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14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228</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228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21</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成本会计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CHKJ106001ABXZJ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22</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税收基础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SSJC106001ABXZJ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23</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商业会计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SYHJ106001ABXZJ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24</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经济法基础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JJFCJ106001ABXZJ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25</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经济法管理基础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JJGLCJ104001ABXZJ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56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56</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val="restart"/>
            <w:tcBorders>
              <w:top w:val="nil"/>
              <w:left w:val="nil"/>
              <w:bottom w:val="single" w:sz="4" w:space="0" w:color="000000"/>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18"/>
                <w:szCs w:val="18"/>
              </w:rPr>
            </w:pPr>
            <w:r w:rsidRPr="00DE06D0">
              <w:rPr>
                <w:rFonts w:ascii="宋体" w:eastAsia="宋体" w:hAnsi="宋体" w:cs="宋体" w:hint="eastAsia"/>
                <w:b/>
                <w:bCs/>
                <w:color w:val="000000"/>
                <w:kern w:val="0"/>
                <w:sz w:val="18"/>
                <w:szCs w:val="18"/>
              </w:rPr>
              <w:t>专业（技能方向课）</w:t>
            </w: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26</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Excel在会计中的应用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EXCEL106001CBXZJ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C</w:t>
            </w:r>
            <w:r w:rsidRPr="00DE06D0">
              <w:rPr>
                <w:rFonts w:ascii="宋体" w:eastAsia="宋体" w:hAnsi="宋体" w:cs="宋体" w:hint="eastAsia"/>
                <w:color w:val="000000"/>
                <w:kern w:val="0"/>
                <w:sz w:val="22"/>
              </w:rPr>
              <w:t>类（</w:t>
            </w:r>
            <w:proofErr w:type="gramStart"/>
            <w:r w:rsidRPr="00DE06D0">
              <w:rPr>
                <w:rFonts w:ascii="宋体" w:eastAsia="宋体" w:hAnsi="宋体" w:cs="宋体" w:hint="eastAsia"/>
                <w:color w:val="000000"/>
                <w:kern w:val="0"/>
                <w:sz w:val="22"/>
              </w:rPr>
              <w:t>纯实践</w:t>
            </w:r>
            <w:proofErr w:type="gramEnd"/>
            <w:r w:rsidRPr="00DE06D0">
              <w:rPr>
                <w:rFonts w:ascii="宋体" w:eastAsia="宋体" w:hAnsi="宋体" w:cs="宋体" w:hint="eastAsia"/>
                <w:color w:val="000000"/>
                <w:kern w:val="0"/>
                <w:sz w:val="22"/>
              </w:rPr>
              <w:t>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1204</w:t>
            </w:r>
          </w:p>
        </w:tc>
        <w:tc>
          <w:tcPr>
            <w:tcW w:w="21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34.3%</w:t>
            </w: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18"/>
                <w:szCs w:val="18"/>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27</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市场营销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SCYX106001ABXZJ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6</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84</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18"/>
                <w:szCs w:val="18"/>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28</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统计原理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TJYL108001ABXZJ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single" w:sz="4" w:space="0" w:color="000000"/>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8</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112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112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18"/>
                <w:szCs w:val="18"/>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29</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初级会计实务 </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CJHJSW108001ABXZJ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A</w:t>
            </w:r>
            <w:r w:rsidRPr="00DE06D0">
              <w:rPr>
                <w:rFonts w:ascii="宋体" w:eastAsia="宋体" w:hAnsi="宋体" w:cs="宋体" w:hint="eastAsia"/>
                <w:color w:val="000000"/>
                <w:kern w:val="0"/>
                <w:sz w:val="22"/>
              </w:rPr>
              <w:t>类（纯理论课）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考试</w:t>
            </w:r>
          </w:p>
        </w:tc>
        <w:tc>
          <w:tcPr>
            <w:tcW w:w="131" w:type="pct"/>
            <w:tcBorders>
              <w:top w:val="nil"/>
              <w:left w:val="nil"/>
              <w:bottom w:val="nil"/>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8</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112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112</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18"/>
                <w:szCs w:val="18"/>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30</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财会实训</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CKSX024001CBXZJ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C</w:t>
            </w:r>
            <w:r w:rsidRPr="00DE06D0">
              <w:rPr>
                <w:rFonts w:ascii="宋体" w:eastAsia="宋体" w:hAnsi="宋体" w:cs="宋体" w:hint="eastAsia"/>
                <w:color w:val="000000"/>
                <w:kern w:val="0"/>
                <w:sz w:val="22"/>
              </w:rPr>
              <w:t>类（</w:t>
            </w:r>
            <w:proofErr w:type="gramStart"/>
            <w:r w:rsidRPr="00DE06D0">
              <w:rPr>
                <w:rFonts w:ascii="宋体" w:eastAsia="宋体" w:hAnsi="宋体" w:cs="宋体" w:hint="eastAsia"/>
                <w:color w:val="000000"/>
                <w:kern w:val="0"/>
                <w:sz w:val="22"/>
              </w:rPr>
              <w:t>纯实践</w:t>
            </w:r>
            <w:proofErr w:type="gramEnd"/>
            <w:r w:rsidRPr="00DE06D0">
              <w:rPr>
                <w:rFonts w:ascii="宋体" w:eastAsia="宋体" w:hAnsi="宋体" w:cs="宋体" w:hint="eastAsia"/>
                <w:color w:val="000000"/>
                <w:kern w:val="0"/>
                <w:sz w:val="22"/>
              </w:rPr>
              <w:t>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single" w:sz="4" w:space="0" w:color="000000"/>
              <w:left w:val="nil"/>
              <w:bottom w:val="nil"/>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24</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96</w:t>
            </w:r>
          </w:p>
        </w:tc>
        <w:tc>
          <w:tcPr>
            <w:tcW w:w="208"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96</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4周</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18"/>
                <w:szCs w:val="18"/>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31</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手工做账</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SHZZ022001CBXZJ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C</w:t>
            </w:r>
            <w:r w:rsidRPr="00DE06D0">
              <w:rPr>
                <w:rFonts w:ascii="宋体" w:eastAsia="宋体" w:hAnsi="宋体" w:cs="宋体" w:hint="eastAsia"/>
                <w:color w:val="000000"/>
                <w:kern w:val="0"/>
                <w:sz w:val="22"/>
              </w:rPr>
              <w:t>类（</w:t>
            </w:r>
            <w:proofErr w:type="gramStart"/>
            <w:r w:rsidRPr="00DE06D0">
              <w:rPr>
                <w:rFonts w:ascii="宋体" w:eastAsia="宋体" w:hAnsi="宋体" w:cs="宋体" w:hint="eastAsia"/>
                <w:color w:val="000000"/>
                <w:kern w:val="0"/>
                <w:sz w:val="22"/>
              </w:rPr>
              <w:t>纯实践</w:t>
            </w:r>
            <w:proofErr w:type="gramEnd"/>
            <w:r w:rsidRPr="00DE06D0">
              <w:rPr>
                <w:rFonts w:ascii="宋体" w:eastAsia="宋体" w:hAnsi="宋体" w:cs="宋体" w:hint="eastAsia"/>
                <w:color w:val="000000"/>
                <w:kern w:val="0"/>
                <w:sz w:val="22"/>
              </w:rPr>
              <w:t>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single" w:sz="4" w:space="0" w:color="000000"/>
              <w:left w:val="nil"/>
              <w:bottom w:val="nil"/>
              <w:right w:val="single" w:sz="4" w:space="0" w:color="000000"/>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22</w:t>
            </w:r>
          </w:p>
        </w:tc>
        <w:tc>
          <w:tcPr>
            <w:tcW w:w="192"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88</w:t>
            </w:r>
          </w:p>
        </w:tc>
        <w:tc>
          <w:tcPr>
            <w:tcW w:w="208"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4周</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18"/>
                <w:szCs w:val="18"/>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32</w:t>
            </w:r>
          </w:p>
        </w:tc>
        <w:tc>
          <w:tcPr>
            <w:tcW w:w="66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ERP沙盘</w:t>
            </w:r>
          </w:p>
        </w:tc>
        <w:tc>
          <w:tcPr>
            <w:tcW w:w="57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ERP022001CBXZJ</w:t>
            </w:r>
          </w:p>
        </w:tc>
        <w:tc>
          <w:tcPr>
            <w:tcW w:w="50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Calibri" w:eastAsia="宋体" w:hAnsi="Calibri" w:cs="宋体"/>
                <w:color w:val="000000"/>
                <w:kern w:val="0"/>
                <w:sz w:val="22"/>
              </w:rPr>
            </w:pPr>
            <w:r w:rsidRPr="00DE06D0">
              <w:rPr>
                <w:rFonts w:ascii="Calibri" w:eastAsia="宋体" w:hAnsi="Calibri" w:cs="宋体"/>
                <w:color w:val="000000"/>
                <w:kern w:val="0"/>
                <w:sz w:val="22"/>
              </w:rPr>
              <w:t>C</w:t>
            </w:r>
            <w:r w:rsidRPr="00DE06D0">
              <w:rPr>
                <w:rFonts w:ascii="宋体" w:eastAsia="宋体" w:hAnsi="宋体" w:cs="宋体" w:hint="eastAsia"/>
                <w:color w:val="000000"/>
                <w:kern w:val="0"/>
                <w:sz w:val="22"/>
              </w:rPr>
              <w:t>类（</w:t>
            </w:r>
            <w:proofErr w:type="gramStart"/>
            <w:r w:rsidRPr="00DE06D0">
              <w:rPr>
                <w:rFonts w:ascii="宋体" w:eastAsia="宋体" w:hAnsi="宋体" w:cs="宋体" w:hint="eastAsia"/>
                <w:color w:val="000000"/>
                <w:kern w:val="0"/>
                <w:sz w:val="22"/>
              </w:rPr>
              <w:t>纯实践</w:t>
            </w:r>
            <w:proofErr w:type="gramEnd"/>
            <w:r w:rsidRPr="00DE06D0">
              <w:rPr>
                <w:rFonts w:ascii="宋体" w:eastAsia="宋体" w:hAnsi="宋体" w:cs="宋体" w:hint="eastAsia"/>
                <w:color w:val="000000"/>
                <w:kern w:val="0"/>
                <w:sz w:val="22"/>
              </w:rPr>
              <w:t>课）</w:t>
            </w:r>
          </w:p>
        </w:tc>
        <w:tc>
          <w:tcPr>
            <w:tcW w:w="224"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必修课</w:t>
            </w:r>
          </w:p>
        </w:tc>
        <w:tc>
          <w:tcPr>
            <w:tcW w:w="186"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rPr>
                <w:rFonts w:ascii="宋体" w:eastAsia="宋体" w:hAnsi="宋体" w:cs="宋体"/>
                <w:color w:val="000000"/>
                <w:kern w:val="0"/>
                <w:sz w:val="22"/>
              </w:rPr>
            </w:pPr>
            <w:r w:rsidRPr="00DE06D0">
              <w:rPr>
                <w:rFonts w:ascii="宋体" w:eastAsia="宋体" w:hAnsi="宋体" w:cs="宋体" w:hint="eastAsia"/>
                <w:color w:val="000000"/>
                <w:kern w:val="0"/>
                <w:sz w:val="22"/>
              </w:rPr>
              <w:t>考查</w:t>
            </w:r>
          </w:p>
        </w:tc>
        <w:tc>
          <w:tcPr>
            <w:tcW w:w="131" w:type="pct"/>
            <w:tcBorders>
              <w:top w:val="single" w:sz="4" w:space="0" w:color="auto"/>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Calibri" w:eastAsia="宋体" w:hAnsi="Calibri" w:cs="宋体"/>
                <w:kern w:val="0"/>
                <w:sz w:val="22"/>
              </w:rPr>
            </w:pPr>
            <w:r w:rsidRPr="00DE06D0">
              <w:rPr>
                <w:rFonts w:ascii="Calibri" w:eastAsia="宋体" w:hAnsi="Calibri" w:cs="宋体"/>
                <w:kern w:val="0"/>
                <w:sz w:val="22"/>
              </w:rPr>
              <w:t>22</w:t>
            </w:r>
          </w:p>
        </w:tc>
        <w:tc>
          <w:tcPr>
            <w:tcW w:w="192"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88</w:t>
            </w:r>
          </w:p>
        </w:tc>
        <w:tc>
          <w:tcPr>
            <w:tcW w:w="208"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88</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4周</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300"/>
        </w:trPr>
        <w:tc>
          <w:tcPr>
            <w:tcW w:w="120" w:type="pct"/>
            <w:vMerge/>
            <w:tcBorders>
              <w:top w:val="nil"/>
              <w:left w:val="single" w:sz="4" w:space="0" w:color="auto"/>
              <w:bottom w:val="single" w:sz="4" w:space="0" w:color="auto"/>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22"/>
              </w:rPr>
            </w:pPr>
          </w:p>
        </w:tc>
        <w:tc>
          <w:tcPr>
            <w:tcW w:w="158" w:type="pct"/>
            <w:vMerge/>
            <w:tcBorders>
              <w:top w:val="nil"/>
              <w:left w:val="nil"/>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b/>
                <w:bCs/>
                <w:color w:val="000000"/>
                <w:kern w:val="0"/>
                <w:sz w:val="18"/>
                <w:szCs w:val="18"/>
              </w:rPr>
            </w:pPr>
          </w:p>
        </w:tc>
        <w:tc>
          <w:tcPr>
            <w:tcW w:w="120"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color w:val="000000"/>
                <w:kern w:val="0"/>
                <w:sz w:val="22"/>
              </w:rPr>
            </w:pPr>
            <w:r w:rsidRPr="00DE06D0">
              <w:rPr>
                <w:rFonts w:ascii="宋体" w:eastAsia="宋体" w:hAnsi="宋体" w:cs="宋体" w:hint="eastAsia"/>
                <w:color w:val="000000"/>
                <w:kern w:val="0"/>
                <w:sz w:val="22"/>
              </w:rPr>
              <w:t>33</w:t>
            </w:r>
          </w:p>
        </w:tc>
        <w:tc>
          <w:tcPr>
            <w:tcW w:w="2145" w:type="pct"/>
            <w:gridSpan w:val="5"/>
            <w:tcBorders>
              <w:top w:val="single" w:sz="4" w:space="0" w:color="auto"/>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顶岗实习</w:t>
            </w:r>
          </w:p>
        </w:tc>
        <w:tc>
          <w:tcPr>
            <w:tcW w:w="131"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Calibri" w:eastAsia="宋体" w:hAnsi="Calibri" w:cs="宋体"/>
                <w:b/>
                <w:bCs/>
                <w:kern w:val="0"/>
                <w:sz w:val="22"/>
              </w:rPr>
            </w:pPr>
            <w:r w:rsidRPr="00DE06D0">
              <w:rPr>
                <w:rFonts w:ascii="Calibri" w:eastAsia="宋体" w:hAnsi="Calibri" w:cs="宋体"/>
                <w:b/>
                <w:bCs/>
                <w:kern w:val="0"/>
                <w:sz w:val="22"/>
              </w:rPr>
              <w:t>30</w:t>
            </w:r>
          </w:p>
        </w:tc>
        <w:tc>
          <w:tcPr>
            <w:tcW w:w="192"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Calibri" w:eastAsia="宋体" w:hAnsi="Calibri" w:cs="宋体"/>
                <w:b/>
                <w:bCs/>
                <w:kern w:val="0"/>
                <w:sz w:val="22"/>
              </w:rPr>
            </w:pPr>
            <w:r w:rsidRPr="00DE06D0">
              <w:rPr>
                <w:rFonts w:ascii="Calibri" w:eastAsia="宋体" w:hAnsi="Calibri" w:cs="宋体"/>
                <w:b/>
                <w:bCs/>
                <w:kern w:val="0"/>
                <w:sz w:val="22"/>
              </w:rPr>
              <w:t>540</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Calibri" w:eastAsia="宋体" w:hAnsi="Calibri" w:cs="宋体"/>
                <w:b/>
                <w:bCs/>
                <w:color w:val="000000"/>
                <w:kern w:val="0"/>
                <w:sz w:val="22"/>
              </w:rPr>
            </w:pPr>
            <w:r w:rsidRPr="00DE06D0">
              <w:rPr>
                <w:rFonts w:ascii="Calibri" w:eastAsia="宋体" w:hAnsi="Calibri" w:cs="宋体"/>
                <w:b/>
                <w:bCs/>
                <w:color w:val="000000"/>
                <w:kern w:val="0"/>
                <w:sz w:val="22"/>
              </w:rPr>
              <w:t xml:space="preserve">　</w:t>
            </w:r>
          </w:p>
        </w:tc>
        <w:tc>
          <w:tcPr>
            <w:tcW w:w="208"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Calibri" w:eastAsia="宋体" w:hAnsi="Calibri" w:cs="宋体"/>
                <w:b/>
                <w:bCs/>
                <w:color w:val="000000"/>
                <w:kern w:val="0"/>
                <w:sz w:val="22"/>
              </w:rPr>
            </w:pPr>
            <w:r w:rsidRPr="00DE06D0">
              <w:rPr>
                <w:rFonts w:ascii="Calibri" w:eastAsia="宋体" w:hAnsi="Calibri" w:cs="宋体"/>
                <w:b/>
                <w:bCs/>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 xml:space="preserve">　</w:t>
            </w:r>
          </w:p>
        </w:tc>
        <w:tc>
          <w:tcPr>
            <w:tcW w:w="175" w:type="pct"/>
            <w:tcBorders>
              <w:top w:val="nil"/>
              <w:left w:val="nil"/>
              <w:bottom w:val="single" w:sz="4" w:space="0" w:color="auto"/>
              <w:right w:val="single" w:sz="4" w:space="0" w:color="auto"/>
            </w:tcBorders>
            <w:shd w:val="clear" w:color="auto" w:fill="auto"/>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18周</w:t>
            </w:r>
          </w:p>
        </w:tc>
        <w:tc>
          <w:tcPr>
            <w:tcW w:w="180"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13" w:type="pct"/>
            <w:vMerge/>
            <w:tcBorders>
              <w:top w:val="nil"/>
              <w:left w:val="single" w:sz="4" w:space="0" w:color="auto"/>
              <w:bottom w:val="single" w:sz="4" w:space="0" w:color="000000"/>
              <w:right w:val="single" w:sz="4" w:space="0" w:color="auto"/>
            </w:tcBorders>
            <w:vAlign w:val="center"/>
            <w:hideMark/>
          </w:tcPr>
          <w:p w:rsidR="00DE06D0" w:rsidRPr="00DE06D0" w:rsidRDefault="00DE06D0" w:rsidP="00DE06D0">
            <w:pPr>
              <w:widowControl/>
              <w:jc w:val="left"/>
              <w:rPr>
                <w:rFonts w:ascii="宋体" w:eastAsia="宋体" w:hAnsi="宋体" w:cs="宋体"/>
                <w:color w:val="000000"/>
                <w:kern w:val="0"/>
                <w:sz w:val="22"/>
              </w:rPr>
            </w:pP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r w:rsidR="00DE06D0" w:rsidRPr="00DE06D0" w:rsidTr="00DE06D0">
        <w:trPr>
          <w:trHeight w:val="270"/>
        </w:trPr>
        <w:tc>
          <w:tcPr>
            <w:tcW w:w="2544"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合计</w:t>
            </w:r>
          </w:p>
        </w:tc>
        <w:tc>
          <w:tcPr>
            <w:tcW w:w="131" w:type="pct"/>
            <w:tcBorders>
              <w:top w:val="nil"/>
              <w:left w:val="nil"/>
              <w:bottom w:val="single" w:sz="4" w:space="0" w:color="auto"/>
              <w:right w:val="single" w:sz="4" w:space="0" w:color="auto"/>
            </w:tcBorders>
            <w:shd w:val="clear" w:color="auto" w:fill="auto"/>
            <w:noWrap/>
            <w:vAlign w:val="center"/>
            <w:hideMark/>
          </w:tcPr>
          <w:p w:rsidR="00DE06D0" w:rsidRPr="00DE06D0" w:rsidRDefault="00240EC3" w:rsidP="00DE06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363</w:t>
            </w:r>
          </w:p>
        </w:tc>
        <w:tc>
          <w:tcPr>
            <w:tcW w:w="192"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3510</w:t>
            </w:r>
          </w:p>
        </w:tc>
        <w:tc>
          <w:tcPr>
            <w:tcW w:w="208"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2206</w:t>
            </w:r>
          </w:p>
        </w:tc>
        <w:tc>
          <w:tcPr>
            <w:tcW w:w="208"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764</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33</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33</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33</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33</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righ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33</w:t>
            </w:r>
          </w:p>
        </w:tc>
        <w:tc>
          <w:tcPr>
            <w:tcW w:w="175"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 xml:space="preserve">　</w:t>
            </w:r>
          </w:p>
        </w:tc>
        <w:tc>
          <w:tcPr>
            <w:tcW w:w="180" w:type="pct"/>
            <w:tcBorders>
              <w:top w:val="nil"/>
              <w:left w:val="nil"/>
              <w:bottom w:val="single" w:sz="4" w:space="0" w:color="auto"/>
              <w:right w:val="single" w:sz="4" w:space="0" w:color="auto"/>
            </w:tcBorders>
            <w:shd w:val="clear" w:color="auto" w:fill="auto"/>
            <w:noWrap/>
            <w:vAlign w:val="center"/>
            <w:hideMark/>
          </w:tcPr>
          <w:p w:rsidR="00DE06D0" w:rsidRPr="00DE06D0" w:rsidRDefault="00240EC3" w:rsidP="00DE06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3510</w:t>
            </w:r>
          </w:p>
        </w:tc>
        <w:tc>
          <w:tcPr>
            <w:tcW w:w="213"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center"/>
              <w:rPr>
                <w:rFonts w:ascii="宋体" w:eastAsia="宋体" w:hAnsi="宋体" w:cs="宋体"/>
                <w:b/>
                <w:bCs/>
                <w:color w:val="000000"/>
                <w:kern w:val="0"/>
                <w:sz w:val="22"/>
              </w:rPr>
            </w:pPr>
            <w:r w:rsidRPr="00DE06D0">
              <w:rPr>
                <w:rFonts w:ascii="宋体" w:eastAsia="宋体" w:hAnsi="宋体" w:cs="宋体" w:hint="eastAsia"/>
                <w:b/>
                <w:bCs/>
                <w:color w:val="000000"/>
                <w:kern w:val="0"/>
                <w:sz w:val="22"/>
              </w:rPr>
              <w:t>100%</w:t>
            </w:r>
          </w:p>
        </w:tc>
        <w:tc>
          <w:tcPr>
            <w:tcW w:w="274" w:type="pct"/>
            <w:tcBorders>
              <w:top w:val="nil"/>
              <w:left w:val="nil"/>
              <w:bottom w:val="single" w:sz="4" w:space="0" w:color="auto"/>
              <w:right w:val="single" w:sz="4" w:space="0" w:color="auto"/>
            </w:tcBorders>
            <w:shd w:val="clear" w:color="auto" w:fill="auto"/>
            <w:noWrap/>
            <w:vAlign w:val="center"/>
            <w:hideMark/>
          </w:tcPr>
          <w:p w:rsidR="00DE06D0" w:rsidRPr="00DE06D0" w:rsidRDefault="00DE06D0" w:rsidP="00DE06D0">
            <w:pPr>
              <w:widowControl/>
              <w:jc w:val="left"/>
              <w:rPr>
                <w:rFonts w:ascii="宋体" w:eastAsia="宋体" w:hAnsi="宋体" w:cs="宋体"/>
                <w:color w:val="000000"/>
                <w:kern w:val="0"/>
                <w:sz w:val="22"/>
              </w:rPr>
            </w:pPr>
            <w:r w:rsidRPr="00DE06D0">
              <w:rPr>
                <w:rFonts w:ascii="宋体" w:eastAsia="宋体" w:hAnsi="宋体" w:cs="宋体" w:hint="eastAsia"/>
                <w:color w:val="000000"/>
                <w:kern w:val="0"/>
                <w:sz w:val="22"/>
              </w:rPr>
              <w:t xml:space="preserve">　</w:t>
            </w:r>
          </w:p>
        </w:tc>
      </w:tr>
    </w:tbl>
    <w:p w:rsidR="00E20D76" w:rsidRDefault="00E20D76">
      <w:pPr>
        <w:pStyle w:val="a7"/>
        <w:ind w:firstLineChars="0" w:firstLine="0"/>
        <w:sectPr w:rsidR="00E20D76" w:rsidSect="008F1BDF">
          <w:pgSz w:w="16838" w:h="11906" w:orient="landscape"/>
          <w:pgMar w:top="720" w:right="720" w:bottom="720" w:left="720" w:header="851" w:footer="992" w:gutter="0"/>
          <w:cols w:space="425"/>
          <w:docGrid w:type="lines" w:linePitch="312"/>
        </w:sectPr>
      </w:pPr>
      <w:bookmarkStart w:id="0" w:name="_GoBack"/>
      <w:bookmarkEnd w:id="0"/>
    </w:p>
    <w:p w:rsidR="0071032E" w:rsidRPr="002E1275" w:rsidRDefault="002E1275" w:rsidP="002E1275">
      <w:pPr>
        <w:rPr>
          <w:b/>
          <w:bCs/>
          <w:sz w:val="28"/>
          <w:szCs w:val="28"/>
        </w:rPr>
      </w:pPr>
      <w:r>
        <w:rPr>
          <w:rFonts w:hint="eastAsia"/>
          <w:b/>
          <w:bCs/>
          <w:sz w:val="28"/>
          <w:szCs w:val="28"/>
        </w:rPr>
        <w:lastRenderedPageBreak/>
        <w:t>七、</w:t>
      </w:r>
      <w:r w:rsidR="00EB3774" w:rsidRPr="002E1275">
        <w:rPr>
          <w:rFonts w:hint="eastAsia"/>
          <w:b/>
          <w:bCs/>
          <w:sz w:val="28"/>
          <w:szCs w:val="28"/>
        </w:rPr>
        <w:t>实施保障</w:t>
      </w:r>
    </w:p>
    <w:p w:rsidR="0071032E" w:rsidRPr="0001465E" w:rsidRDefault="00EB3774">
      <w:pPr>
        <w:pStyle w:val="a7"/>
        <w:numPr>
          <w:ilvl w:val="0"/>
          <w:numId w:val="2"/>
        </w:numPr>
        <w:ind w:firstLineChars="0"/>
        <w:rPr>
          <w:b/>
        </w:rPr>
      </w:pPr>
      <w:r w:rsidRPr="0001465E">
        <w:rPr>
          <w:rFonts w:hint="eastAsia"/>
          <w:b/>
        </w:rPr>
        <w:t>师资队伍</w:t>
      </w:r>
    </w:p>
    <w:p w:rsidR="0071032E" w:rsidRDefault="00EB3774">
      <w:pPr>
        <w:spacing w:line="400" w:lineRule="exact"/>
        <w:ind w:leftChars="200" w:left="420"/>
        <w:jc w:val="left"/>
        <w:rPr>
          <w:rFonts w:ascii="宋体" w:hAnsi="宋体"/>
          <w:bCs/>
          <w:color w:val="000000"/>
          <w:sz w:val="24"/>
        </w:rPr>
      </w:pPr>
      <w:r>
        <w:rPr>
          <w:rFonts w:ascii="宋体" w:hAnsi="宋体" w:hint="eastAsia"/>
          <w:bCs/>
          <w:color w:val="000000"/>
          <w:sz w:val="24"/>
        </w:rPr>
        <w:t>1、具有高等学校教师资格证书。</w:t>
      </w:r>
    </w:p>
    <w:p w:rsidR="0071032E" w:rsidRDefault="00EB3774">
      <w:pPr>
        <w:spacing w:line="400" w:lineRule="exact"/>
        <w:ind w:leftChars="200" w:left="420"/>
        <w:jc w:val="left"/>
        <w:rPr>
          <w:rFonts w:ascii="宋体" w:hAnsi="宋体"/>
          <w:bCs/>
          <w:color w:val="000000"/>
          <w:sz w:val="24"/>
        </w:rPr>
      </w:pPr>
      <w:r>
        <w:rPr>
          <w:rFonts w:ascii="宋体" w:hAnsi="宋体" w:hint="eastAsia"/>
          <w:bCs/>
          <w:color w:val="000000"/>
          <w:sz w:val="24"/>
        </w:rPr>
        <w:t>2、专业核心课程的教师应具有双师</w:t>
      </w:r>
      <w:proofErr w:type="gramStart"/>
      <w:r>
        <w:rPr>
          <w:rFonts w:ascii="宋体" w:hAnsi="宋体" w:hint="eastAsia"/>
          <w:bCs/>
          <w:color w:val="000000"/>
          <w:sz w:val="24"/>
        </w:rPr>
        <w:t>型教师</w:t>
      </w:r>
      <w:proofErr w:type="gramEnd"/>
      <w:r>
        <w:rPr>
          <w:rFonts w:ascii="宋体" w:hAnsi="宋体" w:hint="eastAsia"/>
          <w:bCs/>
          <w:color w:val="000000"/>
          <w:sz w:val="24"/>
        </w:rPr>
        <w:t>资格。</w:t>
      </w:r>
    </w:p>
    <w:p w:rsidR="0071032E" w:rsidRDefault="00EB3774">
      <w:pPr>
        <w:spacing w:line="400" w:lineRule="exact"/>
        <w:ind w:leftChars="200" w:left="420"/>
        <w:jc w:val="left"/>
      </w:pPr>
      <w:r>
        <w:rPr>
          <w:rFonts w:ascii="宋体" w:hAnsi="宋体" w:hint="eastAsia"/>
          <w:bCs/>
          <w:color w:val="000000"/>
          <w:sz w:val="24"/>
        </w:rPr>
        <w:t>3、具有专任教师十名，其中一名专业带头人，六名骨干教师。</w:t>
      </w:r>
    </w:p>
    <w:p w:rsidR="0071032E" w:rsidRPr="0001465E" w:rsidRDefault="00EB3774">
      <w:pPr>
        <w:pStyle w:val="a7"/>
        <w:numPr>
          <w:ilvl w:val="0"/>
          <w:numId w:val="2"/>
        </w:numPr>
        <w:ind w:firstLineChars="0"/>
        <w:rPr>
          <w:b/>
        </w:rPr>
      </w:pPr>
      <w:r w:rsidRPr="0001465E">
        <w:rPr>
          <w:rFonts w:hint="eastAsia"/>
          <w:b/>
        </w:rPr>
        <w:t>教学设施</w:t>
      </w:r>
    </w:p>
    <w:p w:rsidR="0071032E" w:rsidRDefault="00EB3774">
      <w:pPr>
        <w:spacing w:line="400" w:lineRule="exact"/>
        <w:ind w:firstLineChars="200" w:firstLine="480"/>
        <w:jc w:val="left"/>
        <w:rPr>
          <w:rFonts w:ascii="宋体" w:hAnsi="宋体"/>
          <w:color w:val="000000"/>
          <w:sz w:val="28"/>
        </w:rPr>
      </w:pPr>
      <w:r>
        <w:rPr>
          <w:rFonts w:ascii="宋体" w:hAnsi="宋体" w:hint="eastAsia"/>
          <w:color w:val="000000"/>
          <w:sz w:val="24"/>
        </w:rPr>
        <w:t>目前会计电算化专业设有三个独立的会计专业实训室，其中包括一个财会实训室，一个电算化会计机房，一个沙盘实训室。同时电算化会计实训室安装人用友软件和分岗位做账以及办公自动化软件等多款软件。可供会计专业的学生上机模拟实习使用。</w:t>
      </w:r>
    </w:p>
    <w:p w:rsidR="0071032E" w:rsidRPr="0001465E" w:rsidRDefault="00EB3774">
      <w:pPr>
        <w:pStyle w:val="a7"/>
        <w:numPr>
          <w:ilvl w:val="0"/>
          <w:numId w:val="2"/>
        </w:numPr>
        <w:ind w:firstLineChars="0"/>
        <w:rPr>
          <w:b/>
        </w:rPr>
      </w:pPr>
      <w:r w:rsidRPr="0001465E">
        <w:rPr>
          <w:rFonts w:hint="eastAsia"/>
          <w:b/>
        </w:rPr>
        <w:t>教学资源</w:t>
      </w:r>
    </w:p>
    <w:p w:rsidR="0071032E" w:rsidRDefault="00EB3774">
      <w:pPr>
        <w:pStyle w:val="a7"/>
        <w:ind w:firstLineChars="175"/>
      </w:pPr>
      <w:r>
        <w:rPr>
          <w:rFonts w:ascii="宋体" w:hAnsi="宋体" w:cs="仿宋" w:hint="eastAsia"/>
          <w:sz w:val="24"/>
          <w:szCs w:val="24"/>
        </w:rPr>
        <w:t>坚持以学习者为中心的理念，以会计电算化专业核心技能培养为主要目标，在准确把握企业需求以及定位专业人才培养需求的基础上，构建包含“教学课件、教学流程、教学大纲、视频微课、PPT讲稿、案例素材、实训设计、课后习题、拓展资料、指导教案、实训考核、配套教材、培训导入”等专业教学资源，满足教与学的多样化需求。</w:t>
      </w:r>
    </w:p>
    <w:p w:rsidR="0071032E" w:rsidRPr="0001465E" w:rsidRDefault="00EB3774">
      <w:pPr>
        <w:pStyle w:val="a7"/>
        <w:numPr>
          <w:ilvl w:val="0"/>
          <w:numId w:val="2"/>
        </w:numPr>
        <w:ind w:firstLineChars="0"/>
        <w:rPr>
          <w:b/>
        </w:rPr>
      </w:pPr>
      <w:r w:rsidRPr="0001465E">
        <w:rPr>
          <w:rFonts w:hint="eastAsia"/>
          <w:b/>
        </w:rPr>
        <w:t>教学方法</w:t>
      </w:r>
    </w:p>
    <w:p w:rsidR="0071032E" w:rsidRDefault="00EB3774">
      <w:pPr>
        <w:pStyle w:val="a7"/>
        <w:ind w:firstLineChars="0" w:firstLine="0"/>
      </w:pPr>
      <w:r>
        <w:rPr>
          <w:rFonts w:hint="eastAsia"/>
        </w:rPr>
        <w:t>应用传统的教学方法与现代信息化教学相结合</w:t>
      </w:r>
    </w:p>
    <w:p w:rsidR="0071032E" w:rsidRPr="0001465E" w:rsidRDefault="00EB3774">
      <w:pPr>
        <w:pStyle w:val="a7"/>
        <w:numPr>
          <w:ilvl w:val="0"/>
          <w:numId w:val="2"/>
        </w:numPr>
        <w:ind w:firstLineChars="0"/>
        <w:rPr>
          <w:b/>
        </w:rPr>
      </w:pPr>
      <w:r w:rsidRPr="0001465E">
        <w:rPr>
          <w:rFonts w:hint="eastAsia"/>
          <w:b/>
        </w:rPr>
        <w:t>学习评价</w:t>
      </w:r>
    </w:p>
    <w:p w:rsidR="0071032E" w:rsidRDefault="00EB3774">
      <w:pPr>
        <w:spacing w:line="360" w:lineRule="auto"/>
        <w:ind w:firstLine="480"/>
        <w:rPr>
          <w:rFonts w:ascii="宋体" w:hAnsi="宋体" w:cs="仿宋"/>
          <w:sz w:val="24"/>
          <w:szCs w:val="24"/>
        </w:rPr>
      </w:pPr>
      <w:r>
        <w:rPr>
          <w:rFonts w:ascii="宋体" w:hAnsi="宋体" w:cs="仿宋" w:hint="eastAsia"/>
          <w:sz w:val="24"/>
          <w:szCs w:val="24"/>
        </w:rPr>
        <w:t>从专业建设与人才培养角度，立足学生三年“入学→学习→考试→毕业”发展全过程，通过</w:t>
      </w:r>
      <w:r>
        <w:rPr>
          <w:rFonts w:ascii="宋体" w:hAnsi="宋体" w:cs="仿宋" w:hint="eastAsia"/>
          <w:b/>
          <w:sz w:val="24"/>
          <w:szCs w:val="24"/>
        </w:rPr>
        <w:t>考试成绩</w:t>
      </w:r>
      <w:r>
        <w:rPr>
          <w:rFonts w:ascii="宋体" w:hAnsi="宋体" w:cs="仿宋" w:hint="eastAsia"/>
          <w:sz w:val="24"/>
          <w:szCs w:val="24"/>
        </w:rPr>
        <w:t>来进行宏观检测与微观调整。</w:t>
      </w:r>
    </w:p>
    <w:p w:rsidR="0071032E" w:rsidRPr="0001465E" w:rsidRDefault="00EB3774">
      <w:pPr>
        <w:pStyle w:val="a7"/>
        <w:numPr>
          <w:ilvl w:val="0"/>
          <w:numId w:val="2"/>
        </w:numPr>
        <w:ind w:firstLineChars="0"/>
        <w:rPr>
          <w:b/>
        </w:rPr>
      </w:pPr>
      <w:r w:rsidRPr="0001465E">
        <w:rPr>
          <w:rFonts w:hint="eastAsia"/>
          <w:b/>
        </w:rPr>
        <w:t>质量管理</w:t>
      </w:r>
    </w:p>
    <w:p w:rsidR="0071032E" w:rsidRDefault="00EB3774">
      <w:pPr>
        <w:pStyle w:val="a7"/>
      </w:pPr>
      <w:r>
        <w:rPr>
          <w:rFonts w:hint="eastAsia"/>
        </w:rPr>
        <w:t>通过学校的操行考核评定学生是否通过毕业考试。</w:t>
      </w:r>
    </w:p>
    <w:p w:rsidR="0071032E" w:rsidRDefault="0001465E" w:rsidP="002E1275">
      <w:r>
        <w:rPr>
          <w:rFonts w:hint="eastAsia"/>
          <w:b/>
          <w:bCs/>
          <w:sz w:val="28"/>
          <w:szCs w:val="28"/>
        </w:rPr>
        <w:t>八、</w:t>
      </w:r>
      <w:r w:rsidR="00EB3774" w:rsidRPr="0001465E">
        <w:rPr>
          <w:rFonts w:hint="eastAsia"/>
          <w:b/>
          <w:bCs/>
          <w:sz w:val="28"/>
          <w:szCs w:val="28"/>
        </w:rPr>
        <w:t>毕业要求</w:t>
      </w:r>
    </w:p>
    <w:p w:rsidR="0071032E" w:rsidRDefault="00EB3774">
      <w:pPr>
        <w:pStyle w:val="a7"/>
        <w:ind w:firstLineChars="175"/>
      </w:pPr>
      <w:r>
        <w:rPr>
          <w:rFonts w:ascii="宋体" w:hAnsi="宋体" w:cs="仿宋"/>
          <w:color w:val="000000"/>
          <w:sz w:val="24"/>
          <w:szCs w:val="24"/>
        </w:rPr>
        <w:t>毕业要求是学生通过规定年限的学习，须修满的专业人才培养方案所规定的学时学分，完成规定的教学活动，毕业时应达到的素质、知识和能力等方面要求。毕业要求应能支撑培养目标的有效达成。</w:t>
      </w:r>
    </w:p>
    <w:p w:rsidR="0071032E" w:rsidRPr="002E1275" w:rsidRDefault="002E1275" w:rsidP="002E1275">
      <w:pPr>
        <w:rPr>
          <w:b/>
          <w:bCs/>
          <w:sz w:val="28"/>
          <w:szCs w:val="28"/>
        </w:rPr>
      </w:pPr>
      <w:r>
        <w:rPr>
          <w:rFonts w:hint="eastAsia"/>
          <w:b/>
          <w:bCs/>
          <w:sz w:val="28"/>
          <w:szCs w:val="28"/>
        </w:rPr>
        <w:t>九、</w:t>
      </w:r>
      <w:r w:rsidR="00EB3774" w:rsidRPr="002E1275">
        <w:rPr>
          <w:rFonts w:hint="eastAsia"/>
          <w:b/>
          <w:bCs/>
          <w:sz w:val="28"/>
          <w:szCs w:val="28"/>
        </w:rPr>
        <w:t>附录</w:t>
      </w:r>
    </w:p>
    <w:p w:rsidR="0071032E" w:rsidRDefault="00EB3774">
      <w:pPr>
        <w:pStyle w:val="a7"/>
        <w:ind w:firstLineChars="175"/>
      </w:pPr>
      <w:r>
        <w:rPr>
          <w:rFonts w:ascii="宋体" w:hAnsi="宋体" w:cs="仿宋"/>
          <w:color w:val="000000"/>
          <w:sz w:val="24"/>
          <w:szCs w:val="24"/>
        </w:rPr>
        <w:t>一般包括教学进程安排表、变更审批表等。</w:t>
      </w:r>
    </w:p>
    <w:sectPr w:rsidR="00710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85" w:rsidRDefault="00CD5B85" w:rsidP="00EB3774">
      <w:r>
        <w:separator/>
      </w:r>
    </w:p>
  </w:endnote>
  <w:endnote w:type="continuationSeparator" w:id="0">
    <w:p w:rsidR="00CD5B85" w:rsidRDefault="00CD5B85" w:rsidP="00EB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85" w:rsidRDefault="00CD5B85" w:rsidP="00EB3774">
      <w:r>
        <w:separator/>
      </w:r>
    </w:p>
  </w:footnote>
  <w:footnote w:type="continuationSeparator" w:id="0">
    <w:p w:rsidR="00CD5B85" w:rsidRDefault="00CD5B85" w:rsidP="00EB3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F0C74"/>
    <w:multiLevelType w:val="multilevel"/>
    <w:tmpl w:val="280F0C7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F2D7544"/>
    <w:multiLevelType w:val="multilevel"/>
    <w:tmpl w:val="3F2D7544"/>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0C76"/>
    <w:rsid w:val="0001465E"/>
    <w:rsid w:val="00014D13"/>
    <w:rsid w:val="000463E9"/>
    <w:rsid w:val="000876A5"/>
    <w:rsid w:val="000B2BAC"/>
    <w:rsid w:val="001C21CA"/>
    <w:rsid w:val="001F42EF"/>
    <w:rsid w:val="00224E2C"/>
    <w:rsid w:val="00240EC3"/>
    <w:rsid w:val="00250884"/>
    <w:rsid w:val="002D23F9"/>
    <w:rsid w:val="002E1275"/>
    <w:rsid w:val="003709E0"/>
    <w:rsid w:val="003941EF"/>
    <w:rsid w:val="00432A18"/>
    <w:rsid w:val="004332C2"/>
    <w:rsid w:val="00436AD4"/>
    <w:rsid w:val="004732E3"/>
    <w:rsid w:val="005B50DB"/>
    <w:rsid w:val="005F0835"/>
    <w:rsid w:val="006511F1"/>
    <w:rsid w:val="00684D57"/>
    <w:rsid w:val="00706BE9"/>
    <w:rsid w:val="0071032E"/>
    <w:rsid w:val="00732461"/>
    <w:rsid w:val="00740C76"/>
    <w:rsid w:val="007D3BBE"/>
    <w:rsid w:val="007F6ECE"/>
    <w:rsid w:val="008218A6"/>
    <w:rsid w:val="0085195E"/>
    <w:rsid w:val="008902A9"/>
    <w:rsid w:val="0089197A"/>
    <w:rsid w:val="008F1BDF"/>
    <w:rsid w:val="0091683D"/>
    <w:rsid w:val="00931F16"/>
    <w:rsid w:val="00994716"/>
    <w:rsid w:val="009F78AA"/>
    <w:rsid w:val="00A164F7"/>
    <w:rsid w:val="00A171EF"/>
    <w:rsid w:val="00A17E9C"/>
    <w:rsid w:val="00AE158B"/>
    <w:rsid w:val="00B3007F"/>
    <w:rsid w:val="00B76BAB"/>
    <w:rsid w:val="00B80404"/>
    <w:rsid w:val="00BF6209"/>
    <w:rsid w:val="00CD5B85"/>
    <w:rsid w:val="00CE49AD"/>
    <w:rsid w:val="00D50CA5"/>
    <w:rsid w:val="00D570D2"/>
    <w:rsid w:val="00DD6AB1"/>
    <w:rsid w:val="00DE06D0"/>
    <w:rsid w:val="00E072C7"/>
    <w:rsid w:val="00E20D76"/>
    <w:rsid w:val="00E70D37"/>
    <w:rsid w:val="00EA1B7D"/>
    <w:rsid w:val="00EB3774"/>
    <w:rsid w:val="00EE02D9"/>
    <w:rsid w:val="00EF2BDB"/>
    <w:rsid w:val="00EF47BB"/>
    <w:rsid w:val="00F0557F"/>
    <w:rsid w:val="00F13AD6"/>
    <w:rsid w:val="00F561AA"/>
    <w:rsid w:val="00F60483"/>
    <w:rsid w:val="00F70267"/>
    <w:rsid w:val="00FC6C6F"/>
    <w:rsid w:val="00FF08F2"/>
    <w:rsid w:val="07AC15D4"/>
    <w:rsid w:val="226A2357"/>
    <w:rsid w:val="2F962678"/>
    <w:rsid w:val="48DE75F7"/>
    <w:rsid w:val="4A4B546B"/>
    <w:rsid w:val="59C35BAB"/>
    <w:rsid w:val="62E13307"/>
    <w:rsid w:val="704224F4"/>
    <w:rsid w:val="7567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b/>
      <w:bCs/>
      <w:kern w:val="44"/>
      <w:sz w:val="44"/>
      <w:szCs w:val="44"/>
    </w:rPr>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Char"/>
    <w:uiPriority w:val="99"/>
    <w:qFormat/>
    <w:pPr>
      <w:spacing w:before="240" w:after="60"/>
      <w:jc w:val="center"/>
      <w:outlineLvl w:val="0"/>
    </w:pPr>
    <w:rPr>
      <w:rFonts w:ascii="Cambria" w:eastAsia="宋体" w:hAnsi="Cambria" w:cs="宋体"/>
      <w:b/>
      <w:bCs/>
      <w:sz w:val="32"/>
      <w:szCs w:val="32"/>
    </w:rPr>
  </w:style>
  <w:style w:type="character" w:customStyle="1" w:styleId="Char">
    <w:name w:val="标题 Char"/>
    <w:basedOn w:val="a0"/>
    <w:link w:val="a5"/>
    <w:uiPriority w:val="99"/>
    <w:qFormat/>
    <w:rPr>
      <w:rFonts w:ascii="Cambria" w:eastAsia="宋体" w:hAnsi="Cambria" w:cs="宋体"/>
      <w:b/>
      <w:bCs/>
      <w:sz w:val="32"/>
      <w:szCs w:val="32"/>
    </w:rPr>
  </w:style>
  <w:style w:type="table" w:styleId="a6">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265">
      <w:bodyDiv w:val="1"/>
      <w:marLeft w:val="0"/>
      <w:marRight w:val="0"/>
      <w:marTop w:val="0"/>
      <w:marBottom w:val="0"/>
      <w:divBdr>
        <w:top w:val="none" w:sz="0" w:space="0" w:color="auto"/>
        <w:left w:val="none" w:sz="0" w:space="0" w:color="auto"/>
        <w:bottom w:val="none" w:sz="0" w:space="0" w:color="auto"/>
        <w:right w:val="none" w:sz="0" w:space="0" w:color="auto"/>
      </w:divBdr>
    </w:div>
    <w:div w:id="21979038">
      <w:bodyDiv w:val="1"/>
      <w:marLeft w:val="0"/>
      <w:marRight w:val="0"/>
      <w:marTop w:val="0"/>
      <w:marBottom w:val="0"/>
      <w:divBdr>
        <w:top w:val="none" w:sz="0" w:space="0" w:color="auto"/>
        <w:left w:val="none" w:sz="0" w:space="0" w:color="auto"/>
        <w:bottom w:val="none" w:sz="0" w:space="0" w:color="auto"/>
        <w:right w:val="none" w:sz="0" w:space="0" w:color="auto"/>
      </w:divBdr>
    </w:div>
    <w:div w:id="44109585">
      <w:bodyDiv w:val="1"/>
      <w:marLeft w:val="0"/>
      <w:marRight w:val="0"/>
      <w:marTop w:val="0"/>
      <w:marBottom w:val="0"/>
      <w:divBdr>
        <w:top w:val="none" w:sz="0" w:space="0" w:color="auto"/>
        <w:left w:val="none" w:sz="0" w:space="0" w:color="auto"/>
        <w:bottom w:val="none" w:sz="0" w:space="0" w:color="auto"/>
        <w:right w:val="none" w:sz="0" w:space="0" w:color="auto"/>
      </w:divBdr>
    </w:div>
    <w:div w:id="95712602">
      <w:bodyDiv w:val="1"/>
      <w:marLeft w:val="0"/>
      <w:marRight w:val="0"/>
      <w:marTop w:val="0"/>
      <w:marBottom w:val="0"/>
      <w:divBdr>
        <w:top w:val="none" w:sz="0" w:space="0" w:color="auto"/>
        <w:left w:val="none" w:sz="0" w:space="0" w:color="auto"/>
        <w:bottom w:val="none" w:sz="0" w:space="0" w:color="auto"/>
        <w:right w:val="none" w:sz="0" w:space="0" w:color="auto"/>
      </w:divBdr>
    </w:div>
    <w:div w:id="111441308">
      <w:bodyDiv w:val="1"/>
      <w:marLeft w:val="0"/>
      <w:marRight w:val="0"/>
      <w:marTop w:val="0"/>
      <w:marBottom w:val="0"/>
      <w:divBdr>
        <w:top w:val="none" w:sz="0" w:space="0" w:color="auto"/>
        <w:left w:val="none" w:sz="0" w:space="0" w:color="auto"/>
        <w:bottom w:val="none" w:sz="0" w:space="0" w:color="auto"/>
        <w:right w:val="none" w:sz="0" w:space="0" w:color="auto"/>
      </w:divBdr>
    </w:div>
    <w:div w:id="114720402">
      <w:bodyDiv w:val="1"/>
      <w:marLeft w:val="0"/>
      <w:marRight w:val="0"/>
      <w:marTop w:val="0"/>
      <w:marBottom w:val="0"/>
      <w:divBdr>
        <w:top w:val="none" w:sz="0" w:space="0" w:color="auto"/>
        <w:left w:val="none" w:sz="0" w:space="0" w:color="auto"/>
        <w:bottom w:val="none" w:sz="0" w:space="0" w:color="auto"/>
        <w:right w:val="none" w:sz="0" w:space="0" w:color="auto"/>
      </w:divBdr>
    </w:div>
    <w:div w:id="124977578">
      <w:bodyDiv w:val="1"/>
      <w:marLeft w:val="0"/>
      <w:marRight w:val="0"/>
      <w:marTop w:val="0"/>
      <w:marBottom w:val="0"/>
      <w:divBdr>
        <w:top w:val="none" w:sz="0" w:space="0" w:color="auto"/>
        <w:left w:val="none" w:sz="0" w:space="0" w:color="auto"/>
        <w:bottom w:val="none" w:sz="0" w:space="0" w:color="auto"/>
        <w:right w:val="none" w:sz="0" w:space="0" w:color="auto"/>
      </w:divBdr>
    </w:div>
    <w:div w:id="158423105">
      <w:bodyDiv w:val="1"/>
      <w:marLeft w:val="0"/>
      <w:marRight w:val="0"/>
      <w:marTop w:val="0"/>
      <w:marBottom w:val="0"/>
      <w:divBdr>
        <w:top w:val="none" w:sz="0" w:space="0" w:color="auto"/>
        <w:left w:val="none" w:sz="0" w:space="0" w:color="auto"/>
        <w:bottom w:val="none" w:sz="0" w:space="0" w:color="auto"/>
        <w:right w:val="none" w:sz="0" w:space="0" w:color="auto"/>
      </w:divBdr>
    </w:div>
    <w:div w:id="163084758">
      <w:bodyDiv w:val="1"/>
      <w:marLeft w:val="0"/>
      <w:marRight w:val="0"/>
      <w:marTop w:val="0"/>
      <w:marBottom w:val="0"/>
      <w:divBdr>
        <w:top w:val="none" w:sz="0" w:space="0" w:color="auto"/>
        <w:left w:val="none" w:sz="0" w:space="0" w:color="auto"/>
        <w:bottom w:val="none" w:sz="0" w:space="0" w:color="auto"/>
        <w:right w:val="none" w:sz="0" w:space="0" w:color="auto"/>
      </w:divBdr>
    </w:div>
    <w:div w:id="189878771">
      <w:bodyDiv w:val="1"/>
      <w:marLeft w:val="0"/>
      <w:marRight w:val="0"/>
      <w:marTop w:val="0"/>
      <w:marBottom w:val="0"/>
      <w:divBdr>
        <w:top w:val="none" w:sz="0" w:space="0" w:color="auto"/>
        <w:left w:val="none" w:sz="0" w:space="0" w:color="auto"/>
        <w:bottom w:val="none" w:sz="0" w:space="0" w:color="auto"/>
        <w:right w:val="none" w:sz="0" w:space="0" w:color="auto"/>
      </w:divBdr>
    </w:div>
    <w:div w:id="216283382">
      <w:bodyDiv w:val="1"/>
      <w:marLeft w:val="0"/>
      <w:marRight w:val="0"/>
      <w:marTop w:val="0"/>
      <w:marBottom w:val="0"/>
      <w:divBdr>
        <w:top w:val="none" w:sz="0" w:space="0" w:color="auto"/>
        <w:left w:val="none" w:sz="0" w:space="0" w:color="auto"/>
        <w:bottom w:val="none" w:sz="0" w:space="0" w:color="auto"/>
        <w:right w:val="none" w:sz="0" w:space="0" w:color="auto"/>
      </w:divBdr>
    </w:div>
    <w:div w:id="277376294">
      <w:bodyDiv w:val="1"/>
      <w:marLeft w:val="0"/>
      <w:marRight w:val="0"/>
      <w:marTop w:val="0"/>
      <w:marBottom w:val="0"/>
      <w:divBdr>
        <w:top w:val="none" w:sz="0" w:space="0" w:color="auto"/>
        <w:left w:val="none" w:sz="0" w:space="0" w:color="auto"/>
        <w:bottom w:val="none" w:sz="0" w:space="0" w:color="auto"/>
        <w:right w:val="none" w:sz="0" w:space="0" w:color="auto"/>
      </w:divBdr>
    </w:div>
    <w:div w:id="293759008">
      <w:bodyDiv w:val="1"/>
      <w:marLeft w:val="0"/>
      <w:marRight w:val="0"/>
      <w:marTop w:val="0"/>
      <w:marBottom w:val="0"/>
      <w:divBdr>
        <w:top w:val="none" w:sz="0" w:space="0" w:color="auto"/>
        <w:left w:val="none" w:sz="0" w:space="0" w:color="auto"/>
        <w:bottom w:val="none" w:sz="0" w:space="0" w:color="auto"/>
        <w:right w:val="none" w:sz="0" w:space="0" w:color="auto"/>
      </w:divBdr>
    </w:div>
    <w:div w:id="342517573">
      <w:bodyDiv w:val="1"/>
      <w:marLeft w:val="0"/>
      <w:marRight w:val="0"/>
      <w:marTop w:val="0"/>
      <w:marBottom w:val="0"/>
      <w:divBdr>
        <w:top w:val="none" w:sz="0" w:space="0" w:color="auto"/>
        <w:left w:val="none" w:sz="0" w:space="0" w:color="auto"/>
        <w:bottom w:val="none" w:sz="0" w:space="0" w:color="auto"/>
        <w:right w:val="none" w:sz="0" w:space="0" w:color="auto"/>
      </w:divBdr>
    </w:div>
    <w:div w:id="451368573">
      <w:bodyDiv w:val="1"/>
      <w:marLeft w:val="0"/>
      <w:marRight w:val="0"/>
      <w:marTop w:val="0"/>
      <w:marBottom w:val="0"/>
      <w:divBdr>
        <w:top w:val="none" w:sz="0" w:space="0" w:color="auto"/>
        <w:left w:val="none" w:sz="0" w:space="0" w:color="auto"/>
        <w:bottom w:val="none" w:sz="0" w:space="0" w:color="auto"/>
        <w:right w:val="none" w:sz="0" w:space="0" w:color="auto"/>
      </w:divBdr>
    </w:div>
    <w:div w:id="562520239">
      <w:bodyDiv w:val="1"/>
      <w:marLeft w:val="0"/>
      <w:marRight w:val="0"/>
      <w:marTop w:val="0"/>
      <w:marBottom w:val="0"/>
      <w:divBdr>
        <w:top w:val="none" w:sz="0" w:space="0" w:color="auto"/>
        <w:left w:val="none" w:sz="0" w:space="0" w:color="auto"/>
        <w:bottom w:val="none" w:sz="0" w:space="0" w:color="auto"/>
        <w:right w:val="none" w:sz="0" w:space="0" w:color="auto"/>
      </w:divBdr>
    </w:div>
    <w:div w:id="582185657">
      <w:bodyDiv w:val="1"/>
      <w:marLeft w:val="0"/>
      <w:marRight w:val="0"/>
      <w:marTop w:val="0"/>
      <w:marBottom w:val="0"/>
      <w:divBdr>
        <w:top w:val="none" w:sz="0" w:space="0" w:color="auto"/>
        <w:left w:val="none" w:sz="0" w:space="0" w:color="auto"/>
        <w:bottom w:val="none" w:sz="0" w:space="0" w:color="auto"/>
        <w:right w:val="none" w:sz="0" w:space="0" w:color="auto"/>
      </w:divBdr>
    </w:div>
    <w:div w:id="662664672">
      <w:bodyDiv w:val="1"/>
      <w:marLeft w:val="0"/>
      <w:marRight w:val="0"/>
      <w:marTop w:val="0"/>
      <w:marBottom w:val="0"/>
      <w:divBdr>
        <w:top w:val="none" w:sz="0" w:space="0" w:color="auto"/>
        <w:left w:val="none" w:sz="0" w:space="0" w:color="auto"/>
        <w:bottom w:val="none" w:sz="0" w:space="0" w:color="auto"/>
        <w:right w:val="none" w:sz="0" w:space="0" w:color="auto"/>
      </w:divBdr>
    </w:div>
    <w:div w:id="708726068">
      <w:bodyDiv w:val="1"/>
      <w:marLeft w:val="0"/>
      <w:marRight w:val="0"/>
      <w:marTop w:val="0"/>
      <w:marBottom w:val="0"/>
      <w:divBdr>
        <w:top w:val="none" w:sz="0" w:space="0" w:color="auto"/>
        <w:left w:val="none" w:sz="0" w:space="0" w:color="auto"/>
        <w:bottom w:val="none" w:sz="0" w:space="0" w:color="auto"/>
        <w:right w:val="none" w:sz="0" w:space="0" w:color="auto"/>
      </w:divBdr>
    </w:div>
    <w:div w:id="709034038">
      <w:bodyDiv w:val="1"/>
      <w:marLeft w:val="0"/>
      <w:marRight w:val="0"/>
      <w:marTop w:val="0"/>
      <w:marBottom w:val="0"/>
      <w:divBdr>
        <w:top w:val="none" w:sz="0" w:space="0" w:color="auto"/>
        <w:left w:val="none" w:sz="0" w:space="0" w:color="auto"/>
        <w:bottom w:val="none" w:sz="0" w:space="0" w:color="auto"/>
        <w:right w:val="none" w:sz="0" w:space="0" w:color="auto"/>
      </w:divBdr>
    </w:div>
    <w:div w:id="713116928">
      <w:bodyDiv w:val="1"/>
      <w:marLeft w:val="0"/>
      <w:marRight w:val="0"/>
      <w:marTop w:val="0"/>
      <w:marBottom w:val="0"/>
      <w:divBdr>
        <w:top w:val="none" w:sz="0" w:space="0" w:color="auto"/>
        <w:left w:val="none" w:sz="0" w:space="0" w:color="auto"/>
        <w:bottom w:val="none" w:sz="0" w:space="0" w:color="auto"/>
        <w:right w:val="none" w:sz="0" w:space="0" w:color="auto"/>
      </w:divBdr>
    </w:div>
    <w:div w:id="730539728">
      <w:bodyDiv w:val="1"/>
      <w:marLeft w:val="0"/>
      <w:marRight w:val="0"/>
      <w:marTop w:val="0"/>
      <w:marBottom w:val="0"/>
      <w:divBdr>
        <w:top w:val="none" w:sz="0" w:space="0" w:color="auto"/>
        <w:left w:val="none" w:sz="0" w:space="0" w:color="auto"/>
        <w:bottom w:val="none" w:sz="0" w:space="0" w:color="auto"/>
        <w:right w:val="none" w:sz="0" w:space="0" w:color="auto"/>
      </w:divBdr>
    </w:div>
    <w:div w:id="744230707">
      <w:bodyDiv w:val="1"/>
      <w:marLeft w:val="0"/>
      <w:marRight w:val="0"/>
      <w:marTop w:val="0"/>
      <w:marBottom w:val="0"/>
      <w:divBdr>
        <w:top w:val="none" w:sz="0" w:space="0" w:color="auto"/>
        <w:left w:val="none" w:sz="0" w:space="0" w:color="auto"/>
        <w:bottom w:val="none" w:sz="0" w:space="0" w:color="auto"/>
        <w:right w:val="none" w:sz="0" w:space="0" w:color="auto"/>
      </w:divBdr>
    </w:div>
    <w:div w:id="758718306">
      <w:bodyDiv w:val="1"/>
      <w:marLeft w:val="0"/>
      <w:marRight w:val="0"/>
      <w:marTop w:val="0"/>
      <w:marBottom w:val="0"/>
      <w:divBdr>
        <w:top w:val="none" w:sz="0" w:space="0" w:color="auto"/>
        <w:left w:val="none" w:sz="0" w:space="0" w:color="auto"/>
        <w:bottom w:val="none" w:sz="0" w:space="0" w:color="auto"/>
        <w:right w:val="none" w:sz="0" w:space="0" w:color="auto"/>
      </w:divBdr>
    </w:div>
    <w:div w:id="759332644">
      <w:bodyDiv w:val="1"/>
      <w:marLeft w:val="0"/>
      <w:marRight w:val="0"/>
      <w:marTop w:val="0"/>
      <w:marBottom w:val="0"/>
      <w:divBdr>
        <w:top w:val="none" w:sz="0" w:space="0" w:color="auto"/>
        <w:left w:val="none" w:sz="0" w:space="0" w:color="auto"/>
        <w:bottom w:val="none" w:sz="0" w:space="0" w:color="auto"/>
        <w:right w:val="none" w:sz="0" w:space="0" w:color="auto"/>
      </w:divBdr>
    </w:div>
    <w:div w:id="847325692">
      <w:bodyDiv w:val="1"/>
      <w:marLeft w:val="0"/>
      <w:marRight w:val="0"/>
      <w:marTop w:val="0"/>
      <w:marBottom w:val="0"/>
      <w:divBdr>
        <w:top w:val="none" w:sz="0" w:space="0" w:color="auto"/>
        <w:left w:val="none" w:sz="0" w:space="0" w:color="auto"/>
        <w:bottom w:val="none" w:sz="0" w:space="0" w:color="auto"/>
        <w:right w:val="none" w:sz="0" w:space="0" w:color="auto"/>
      </w:divBdr>
    </w:div>
    <w:div w:id="851257483">
      <w:bodyDiv w:val="1"/>
      <w:marLeft w:val="0"/>
      <w:marRight w:val="0"/>
      <w:marTop w:val="0"/>
      <w:marBottom w:val="0"/>
      <w:divBdr>
        <w:top w:val="none" w:sz="0" w:space="0" w:color="auto"/>
        <w:left w:val="none" w:sz="0" w:space="0" w:color="auto"/>
        <w:bottom w:val="none" w:sz="0" w:space="0" w:color="auto"/>
        <w:right w:val="none" w:sz="0" w:space="0" w:color="auto"/>
      </w:divBdr>
    </w:div>
    <w:div w:id="857348333">
      <w:bodyDiv w:val="1"/>
      <w:marLeft w:val="0"/>
      <w:marRight w:val="0"/>
      <w:marTop w:val="0"/>
      <w:marBottom w:val="0"/>
      <w:divBdr>
        <w:top w:val="none" w:sz="0" w:space="0" w:color="auto"/>
        <w:left w:val="none" w:sz="0" w:space="0" w:color="auto"/>
        <w:bottom w:val="none" w:sz="0" w:space="0" w:color="auto"/>
        <w:right w:val="none" w:sz="0" w:space="0" w:color="auto"/>
      </w:divBdr>
    </w:div>
    <w:div w:id="862472418">
      <w:bodyDiv w:val="1"/>
      <w:marLeft w:val="0"/>
      <w:marRight w:val="0"/>
      <w:marTop w:val="0"/>
      <w:marBottom w:val="0"/>
      <w:divBdr>
        <w:top w:val="none" w:sz="0" w:space="0" w:color="auto"/>
        <w:left w:val="none" w:sz="0" w:space="0" w:color="auto"/>
        <w:bottom w:val="none" w:sz="0" w:space="0" w:color="auto"/>
        <w:right w:val="none" w:sz="0" w:space="0" w:color="auto"/>
      </w:divBdr>
    </w:div>
    <w:div w:id="874196576">
      <w:bodyDiv w:val="1"/>
      <w:marLeft w:val="0"/>
      <w:marRight w:val="0"/>
      <w:marTop w:val="0"/>
      <w:marBottom w:val="0"/>
      <w:divBdr>
        <w:top w:val="none" w:sz="0" w:space="0" w:color="auto"/>
        <w:left w:val="none" w:sz="0" w:space="0" w:color="auto"/>
        <w:bottom w:val="none" w:sz="0" w:space="0" w:color="auto"/>
        <w:right w:val="none" w:sz="0" w:space="0" w:color="auto"/>
      </w:divBdr>
    </w:div>
    <w:div w:id="897403004">
      <w:bodyDiv w:val="1"/>
      <w:marLeft w:val="0"/>
      <w:marRight w:val="0"/>
      <w:marTop w:val="0"/>
      <w:marBottom w:val="0"/>
      <w:divBdr>
        <w:top w:val="none" w:sz="0" w:space="0" w:color="auto"/>
        <w:left w:val="none" w:sz="0" w:space="0" w:color="auto"/>
        <w:bottom w:val="none" w:sz="0" w:space="0" w:color="auto"/>
        <w:right w:val="none" w:sz="0" w:space="0" w:color="auto"/>
      </w:divBdr>
    </w:div>
    <w:div w:id="973675338">
      <w:bodyDiv w:val="1"/>
      <w:marLeft w:val="0"/>
      <w:marRight w:val="0"/>
      <w:marTop w:val="0"/>
      <w:marBottom w:val="0"/>
      <w:divBdr>
        <w:top w:val="none" w:sz="0" w:space="0" w:color="auto"/>
        <w:left w:val="none" w:sz="0" w:space="0" w:color="auto"/>
        <w:bottom w:val="none" w:sz="0" w:space="0" w:color="auto"/>
        <w:right w:val="none" w:sz="0" w:space="0" w:color="auto"/>
      </w:divBdr>
    </w:div>
    <w:div w:id="990058999">
      <w:bodyDiv w:val="1"/>
      <w:marLeft w:val="0"/>
      <w:marRight w:val="0"/>
      <w:marTop w:val="0"/>
      <w:marBottom w:val="0"/>
      <w:divBdr>
        <w:top w:val="none" w:sz="0" w:space="0" w:color="auto"/>
        <w:left w:val="none" w:sz="0" w:space="0" w:color="auto"/>
        <w:bottom w:val="none" w:sz="0" w:space="0" w:color="auto"/>
        <w:right w:val="none" w:sz="0" w:space="0" w:color="auto"/>
      </w:divBdr>
    </w:div>
    <w:div w:id="995957474">
      <w:bodyDiv w:val="1"/>
      <w:marLeft w:val="0"/>
      <w:marRight w:val="0"/>
      <w:marTop w:val="0"/>
      <w:marBottom w:val="0"/>
      <w:divBdr>
        <w:top w:val="none" w:sz="0" w:space="0" w:color="auto"/>
        <w:left w:val="none" w:sz="0" w:space="0" w:color="auto"/>
        <w:bottom w:val="none" w:sz="0" w:space="0" w:color="auto"/>
        <w:right w:val="none" w:sz="0" w:space="0" w:color="auto"/>
      </w:divBdr>
    </w:div>
    <w:div w:id="1005717038">
      <w:bodyDiv w:val="1"/>
      <w:marLeft w:val="0"/>
      <w:marRight w:val="0"/>
      <w:marTop w:val="0"/>
      <w:marBottom w:val="0"/>
      <w:divBdr>
        <w:top w:val="none" w:sz="0" w:space="0" w:color="auto"/>
        <w:left w:val="none" w:sz="0" w:space="0" w:color="auto"/>
        <w:bottom w:val="none" w:sz="0" w:space="0" w:color="auto"/>
        <w:right w:val="none" w:sz="0" w:space="0" w:color="auto"/>
      </w:divBdr>
    </w:div>
    <w:div w:id="1023634505">
      <w:bodyDiv w:val="1"/>
      <w:marLeft w:val="0"/>
      <w:marRight w:val="0"/>
      <w:marTop w:val="0"/>
      <w:marBottom w:val="0"/>
      <w:divBdr>
        <w:top w:val="none" w:sz="0" w:space="0" w:color="auto"/>
        <w:left w:val="none" w:sz="0" w:space="0" w:color="auto"/>
        <w:bottom w:val="none" w:sz="0" w:space="0" w:color="auto"/>
        <w:right w:val="none" w:sz="0" w:space="0" w:color="auto"/>
      </w:divBdr>
    </w:div>
    <w:div w:id="1031539381">
      <w:bodyDiv w:val="1"/>
      <w:marLeft w:val="0"/>
      <w:marRight w:val="0"/>
      <w:marTop w:val="0"/>
      <w:marBottom w:val="0"/>
      <w:divBdr>
        <w:top w:val="none" w:sz="0" w:space="0" w:color="auto"/>
        <w:left w:val="none" w:sz="0" w:space="0" w:color="auto"/>
        <w:bottom w:val="none" w:sz="0" w:space="0" w:color="auto"/>
        <w:right w:val="none" w:sz="0" w:space="0" w:color="auto"/>
      </w:divBdr>
    </w:div>
    <w:div w:id="1059087309">
      <w:bodyDiv w:val="1"/>
      <w:marLeft w:val="0"/>
      <w:marRight w:val="0"/>
      <w:marTop w:val="0"/>
      <w:marBottom w:val="0"/>
      <w:divBdr>
        <w:top w:val="none" w:sz="0" w:space="0" w:color="auto"/>
        <w:left w:val="none" w:sz="0" w:space="0" w:color="auto"/>
        <w:bottom w:val="none" w:sz="0" w:space="0" w:color="auto"/>
        <w:right w:val="none" w:sz="0" w:space="0" w:color="auto"/>
      </w:divBdr>
    </w:div>
    <w:div w:id="1064376221">
      <w:bodyDiv w:val="1"/>
      <w:marLeft w:val="0"/>
      <w:marRight w:val="0"/>
      <w:marTop w:val="0"/>
      <w:marBottom w:val="0"/>
      <w:divBdr>
        <w:top w:val="none" w:sz="0" w:space="0" w:color="auto"/>
        <w:left w:val="none" w:sz="0" w:space="0" w:color="auto"/>
        <w:bottom w:val="none" w:sz="0" w:space="0" w:color="auto"/>
        <w:right w:val="none" w:sz="0" w:space="0" w:color="auto"/>
      </w:divBdr>
    </w:div>
    <w:div w:id="1123883059">
      <w:bodyDiv w:val="1"/>
      <w:marLeft w:val="0"/>
      <w:marRight w:val="0"/>
      <w:marTop w:val="0"/>
      <w:marBottom w:val="0"/>
      <w:divBdr>
        <w:top w:val="none" w:sz="0" w:space="0" w:color="auto"/>
        <w:left w:val="none" w:sz="0" w:space="0" w:color="auto"/>
        <w:bottom w:val="none" w:sz="0" w:space="0" w:color="auto"/>
        <w:right w:val="none" w:sz="0" w:space="0" w:color="auto"/>
      </w:divBdr>
    </w:div>
    <w:div w:id="1142428401">
      <w:bodyDiv w:val="1"/>
      <w:marLeft w:val="0"/>
      <w:marRight w:val="0"/>
      <w:marTop w:val="0"/>
      <w:marBottom w:val="0"/>
      <w:divBdr>
        <w:top w:val="none" w:sz="0" w:space="0" w:color="auto"/>
        <w:left w:val="none" w:sz="0" w:space="0" w:color="auto"/>
        <w:bottom w:val="none" w:sz="0" w:space="0" w:color="auto"/>
        <w:right w:val="none" w:sz="0" w:space="0" w:color="auto"/>
      </w:divBdr>
    </w:div>
    <w:div w:id="1159925909">
      <w:bodyDiv w:val="1"/>
      <w:marLeft w:val="0"/>
      <w:marRight w:val="0"/>
      <w:marTop w:val="0"/>
      <w:marBottom w:val="0"/>
      <w:divBdr>
        <w:top w:val="none" w:sz="0" w:space="0" w:color="auto"/>
        <w:left w:val="none" w:sz="0" w:space="0" w:color="auto"/>
        <w:bottom w:val="none" w:sz="0" w:space="0" w:color="auto"/>
        <w:right w:val="none" w:sz="0" w:space="0" w:color="auto"/>
      </w:divBdr>
    </w:div>
    <w:div w:id="1168326993">
      <w:bodyDiv w:val="1"/>
      <w:marLeft w:val="0"/>
      <w:marRight w:val="0"/>
      <w:marTop w:val="0"/>
      <w:marBottom w:val="0"/>
      <w:divBdr>
        <w:top w:val="none" w:sz="0" w:space="0" w:color="auto"/>
        <w:left w:val="none" w:sz="0" w:space="0" w:color="auto"/>
        <w:bottom w:val="none" w:sz="0" w:space="0" w:color="auto"/>
        <w:right w:val="none" w:sz="0" w:space="0" w:color="auto"/>
      </w:divBdr>
    </w:div>
    <w:div w:id="1181168447">
      <w:bodyDiv w:val="1"/>
      <w:marLeft w:val="0"/>
      <w:marRight w:val="0"/>
      <w:marTop w:val="0"/>
      <w:marBottom w:val="0"/>
      <w:divBdr>
        <w:top w:val="none" w:sz="0" w:space="0" w:color="auto"/>
        <w:left w:val="none" w:sz="0" w:space="0" w:color="auto"/>
        <w:bottom w:val="none" w:sz="0" w:space="0" w:color="auto"/>
        <w:right w:val="none" w:sz="0" w:space="0" w:color="auto"/>
      </w:divBdr>
    </w:div>
    <w:div w:id="1183127829">
      <w:bodyDiv w:val="1"/>
      <w:marLeft w:val="0"/>
      <w:marRight w:val="0"/>
      <w:marTop w:val="0"/>
      <w:marBottom w:val="0"/>
      <w:divBdr>
        <w:top w:val="none" w:sz="0" w:space="0" w:color="auto"/>
        <w:left w:val="none" w:sz="0" w:space="0" w:color="auto"/>
        <w:bottom w:val="none" w:sz="0" w:space="0" w:color="auto"/>
        <w:right w:val="none" w:sz="0" w:space="0" w:color="auto"/>
      </w:divBdr>
    </w:div>
    <w:div w:id="1191259961">
      <w:bodyDiv w:val="1"/>
      <w:marLeft w:val="0"/>
      <w:marRight w:val="0"/>
      <w:marTop w:val="0"/>
      <w:marBottom w:val="0"/>
      <w:divBdr>
        <w:top w:val="none" w:sz="0" w:space="0" w:color="auto"/>
        <w:left w:val="none" w:sz="0" w:space="0" w:color="auto"/>
        <w:bottom w:val="none" w:sz="0" w:space="0" w:color="auto"/>
        <w:right w:val="none" w:sz="0" w:space="0" w:color="auto"/>
      </w:divBdr>
    </w:div>
    <w:div w:id="1191455996">
      <w:bodyDiv w:val="1"/>
      <w:marLeft w:val="0"/>
      <w:marRight w:val="0"/>
      <w:marTop w:val="0"/>
      <w:marBottom w:val="0"/>
      <w:divBdr>
        <w:top w:val="none" w:sz="0" w:space="0" w:color="auto"/>
        <w:left w:val="none" w:sz="0" w:space="0" w:color="auto"/>
        <w:bottom w:val="none" w:sz="0" w:space="0" w:color="auto"/>
        <w:right w:val="none" w:sz="0" w:space="0" w:color="auto"/>
      </w:divBdr>
    </w:div>
    <w:div w:id="1258519095">
      <w:bodyDiv w:val="1"/>
      <w:marLeft w:val="0"/>
      <w:marRight w:val="0"/>
      <w:marTop w:val="0"/>
      <w:marBottom w:val="0"/>
      <w:divBdr>
        <w:top w:val="none" w:sz="0" w:space="0" w:color="auto"/>
        <w:left w:val="none" w:sz="0" w:space="0" w:color="auto"/>
        <w:bottom w:val="none" w:sz="0" w:space="0" w:color="auto"/>
        <w:right w:val="none" w:sz="0" w:space="0" w:color="auto"/>
      </w:divBdr>
    </w:div>
    <w:div w:id="1261835558">
      <w:bodyDiv w:val="1"/>
      <w:marLeft w:val="0"/>
      <w:marRight w:val="0"/>
      <w:marTop w:val="0"/>
      <w:marBottom w:val="0"/>
      <w:divBdr>
        <w:top w:val="none" w:sz="0" w:space="0" w:color="auto"/>
        <w:left w:val="none" w:sz="0" w:space="0" w:color="auto"/>
        <w:bottom w:val="none" w:sz="0" w:space="0" w:color="auto"/>
        <w:right w:val="none" w:sz="0" w:space="0" w:color="auto"/>
      </w:divBdr>
    </w:div>
    <w:div w:id="1265461857">
      <w:bodyDiv w:val="1"/>
      <w:marLeft w:val="0"/>
      <w:marRight w:val="0"/>
      <w:marTop w:val="0"/>
      <w:marBottom w:val="0"/>
      <w:divBdr>
        <w:top w:val="none" w:sz="0" w:space="0" w:color="auto"/>
        <w:left w:val="none" w:sz="0" w:space="0" w:color="auto"/>
        <w:bottom w:val="none" w:sz="0" w:space="0" w:color="auto"/>
        <w:right w:val="none" w:sz="0" w:space="0" w:color="auto"/>
      </w:divBdr>
    </w:div>
    <w:div w:id="1291085170">
      <w:bodyDiv w:val="1"/>
      <w:marLeft w:val="0"/>
      <w:marRight w:val="0"/>
      <w:marTop w:val="0"/>
      <w:marBottom w:val="0"/>
      <w:divBdr>
        <w:top w:val="none" w:sz="0" w:space="0" w:color="auto"/>
        <w:left w:val="none" w:sz="0" w:space="0" w:color="auto"/>
        <w:bottom w:val="none" w:sz="0" w:space="0" w:color="auto"/>
        <w:right w:val="none" w:sz="0" w:space="0" w:color="auto"/>
      </w:divBdr>
    </w:div>
    <w:div w:id="1307975023">
      <w:bodyDiv w:val="1"/>
      <w:marLeft w:val="0"/>
      <w:marRight w:val="0"/>
      <w:marTop w:val="0"/>
      <w:marBottom w:val="0"/>
      <w:divBdr>
        <w:top w:val="none" w:sz="0" w:space="0" w:color="auto"/>
        <w:left w:val="none" w:sz="0" w:space="0" w:color="auto"/>
        <w:bottom w:val="none" w:sz="0" w:space="0" w:color="auto"/>
        <w:right w:val="none" w:sz="0" w:space="0" w:color="auto"/>
      </w:divBdr>
    </w:div>
    <w:div w:id="1338581776">
      <w:bodyDiv w:val="1"/>
      <w:marLeft w:val="0"/>
      <w:marRight w:val="0"/>
      <w:marTop w:val="0"/>
      <w:marBottom w:val="0"/>
      <w:divBdr>
        <w:top w:val="none" w:sz="0" w:space="0" w:color="auto"/>
        <w:left w:val="none" w:sz="0" w:space="0" w:color="auto"/>
        <w:bottom w:val="none" w:sz="0" w:space="0" w:color="auto"/>
        <w:right w:val="none" w:sz="0" w:space="0" w:color="auto"/>
      </w:divBdr>
    </w:div>
    <w:div w:id="1356036378">
      <w:bodyDiv w:val="1"/>
      <w:marLeft w:val="0"/>
      <w:marRight w:val="0"/>
      <w:marTop w:val="0"/>
      <w:marBottom w:val="0"/>
      <w:divBdr>
        <w:top w:val="none" w:sz="0" w:space="0" w:color="auto"/>
        <w:left w:val="none" w:sz="0" w:space="0" w:color="auto"/>
        <w:bottom w:val="none" w:sz="0" w:space="0" w:color="auto"/>
        <w:right w:val="none" w:sz="0" w:space="0" w:color="auto"/>
      </w:divBdr>
    </w:div>
    <w:div w:id="1365324189">
      <w:bodyDiv w:val="1"/>
      <w:marLeft w:val="0"/>
      <w:marRight w:val="0"/>
      <w:marTop w:val="0"/>
      <w:marBottom w:val="0"/>
      <w:divBdr>
        <w:top w:val="none" w:sz="0" w:space="0" w:color="auto"/>
        <w:left w:val="none" w:sz="0" w:space="0" w:color="auto"/>
        <w:bottom w:val="none" w:sz="0" w:space="0" w:color="auto"/>
        <w:right w:val="none" w:sz="0" w:space="0" w:color="auto"/>
      </w:divBdr>
    </w:div>
    <w:div w:id="1377588450">
      <w:bodyDiv w:val="1"/>
      <w:marLeft w:val="0"/>
      <w:marRight w:val="0"/>
      <w:marTop w:val="0"/>
      <w:marBottom w:val="0"/>
      <w:divBdr>
        <w:top w:val="none" w:sz="0" w:space="0" w:color="auto"/>
        <w:left w:val="none" w:sz="0" w:space="0" w:color="auto"/>
        <w:bottom w:val="none" w:sz="0" w:space="0" w:color="auto"/>
        <w:right w:val="none" w:sz="0" w:space="0" w:color="auto"/>
      </w:divBdr>
    </w:div>
    <w:div w:id="1385711103">
      <w:bodyDiv w:val="1"/>
      <w:marLeft w:val="0"/>
      <w:marRight w:val="0"/>
      <w:marTop w:val="0"/>
      <w:marBottom w:val="0"/>
      <w:divBdr>
        <w:top w:val="none" w:sz="0" w:space="0" w:color="auto"/>
        <w:left w:val="none" w:sz="0" w:space="0" w:color="auto"/>
        <w:bottom w:val="none" w:sz="0" w:space="0" w:color="auto"/>
        <w:right w:val="none" w:sz="0" w:space="0" w:color="auto"/>
      </w:divBdr>
    </w:div>
    <w:div w:id="1403675306">
      <w:bodyDiv w:val="1"/>
      <w:marLeft w:val="0"/>
      <w:marRight w:val="0"/>
      <w:marTop w:val="0"/>
      <w:marBottom w:val="0"/>
      <w:divBdr>
        <w:top w:val="none" w:sz="0" w:space="0" w:color="auto"/>
        <w:left w:val="none" w:sz="0" w:space="0" w:color="auto"/>
        <w:bottom w:val="none" w:sz="0" w:space="0" w:color="auto"/>
        <w:right w:val="none" w:sz="0" w:space="0" w:color="auto"/>
      </w:divBdr>
    </w:div>
    <w:div w:id="1422144337">
      <w:bodyDiv w:val="1"/>
      <w:marLeft w:val="0"/>
      <w:marRight w:val="0"/>
      <w:marTop w:val="0"/>
      <w:marBottom w:val="0"/>
      <w:divBdr>
        <w:top w:val="none" w:sz="0" w:space="0" w:color="auto"/>
        <w:left w:val="none" w:sz="0" w:space="0" w:color="auto"/>
        <w:bottom w:val="none" w:sz="0" w:space="0" w:color="auto"/>
        <w:right w:val="none" w:sz="0" w:space="0" w:color="auto"/>
      </w:divBdr>
    </w:div>
    <w:div w:id="1437210409">
      <w:bodyDiv w:val="1"/>
      <w:marLeft w:val="0"/>
      <w:marRight w:val="0"/>
      <w:marTop w:val="0"/>
      <w:marBottom w:val="0"/>
      <w:divBdr>
        <w:top w:val="none" w:sz="0" w:space="0" w:color="auto"/>
        <w:left w:val="none" w:sz="0" w:space="0" w:color="auto"/>
        <w:bottom w:val="none" w:sz="0" w:space="0" w:color="auto"/>
        <w:right w:val="none" w:sz="0" w:space="0" w:color="auto"/>
      </w:divBdr>
    </w:div>
    <w:div w:id="1442644675">
      <w:bodyDiv w:val="1"/>
      <w:marLeft w:val="0"/>
      <w:marRight w:val="0"/>
      <w:marTop w:val="0"/>
      <w:marBottom w:val="0"/>
      <w:divBdr>
        <w:top w:val="none" w:sz="0" w:space="0" w:color="auto"/>
        <w:left w:val="none" w:sz="0" w:space="0" w:color="auto"/>
        <w:bottom w:val="none" w:sz="0" w:space="0" w:color="auto"/>
        <w:right w:val="none" w:sz="0" w:space="0" w:color="auto"/>
      </w:divBdr>
    </w:div>
    <w:div w:id="1456948097">
      <w:bodyDiv w:val="1"/>
      <w:marLeft w:val="0"/>
      <w:marRight w:val="0"/>
      <w:marTop w:val="0"/>
      <w:marBottom w:val="0"/>
      <w:divBdr>
        <w:top w:val="none" w:sz="0" w:space="0" w:color="auto"/>
        <w:left w:val="none" w:sz="0" w:space="0" w:color="auto"/>
        <w:bottom w:val="none" w:sz="0" w:space="0" w:color="auto"/>
        <w:right w:val="none" w:sz="0" w:space="0" w:color="auto"/>
      </w:divBdr>
    </w:div>
    <w:div w:id="1460955658">
      <w:bodyDiv w:val="1"/>
      <w:marLeft w:val="0"/>
      <w:marRight w:val="0"/>
      <w:marTop w:val="0"/>
      <w:marBottom w:val="0"/>
      <w:divBdr>
        <w:top w:val="none" w:sz="0" w:space="0" w:color="auto"/>
        <w:left w:val="none" w:sz="0" w:space="0" w:color="auto"/>
        <w:bottom w:val="none" w:sz="0" w:space="0" w:color="auto"/>
        <w:right w:val="none" w:sz="0" w:space="0" w:color="auto"/>
      </w:divBdr>
    </w:div>
    <w:div w:id="1488479363">
      <w:bodyDiv w:val="1"/>
      <w:marLeft w:val="0"/>
      <w:marRight w:val="0"/>
      <w:marTop w:val="0"/>
      <w:marBottom w:val="0"/>
      <w:divBdr>
        <w:top w:val="none" w:sz="0" w:space="0" w:color="auto"/>
        <w:left w:val="none" w:sz="0" w:space="0" w:color="auto"/>
        <w:bottom w:val="none" w:sz="0" w:space="0" w:color="auto"/>
        <w:right w:val="none" w:sz="0" w:space="0" w:color="auto"/>
      </w:divBdr>
    </w:div>
    <w:div w:id="1504125840">
      <w:bodyDiv w:val="1"/>
      <w:marLeft w:val="0"/>
      <w:marRight w:val="0"/>
      <w:marTop w:val="0"/>
      <w:marBottom w:val="0"/>
      <w:divBdr>
        <w:top w:val="none" w:sz="0" w:space="0" w:color="auto"/>
        <w:left w:val="none" w:sz="0" w:space="0" w:color="auto"/>
        <w:bottom w:val="none" w:sz="0" w:space="0" w:color="auto"/>
        <w:right w:val="none" w:sz="0" w:space="0" w:color="auto"/>
      </w:divBdr>
    </w:div>
    <w:div w:id="1512645074">
      <w:bodyDiv w:val="1"/>
      <w:marLeft w:val="0"/>
      <w:marRight w:val="0"/>
      <w:marTop w:val="0"/>
      <w:marBottom w:val="0"/>
      <w:divBdr>
        <w:top w:val="none" w:sz="0" w:space="0" w:color="auto"/>
        <w:left w:val="none" w:sz="0" w:space="0" w:color="auto"/>
        <w:bottom w:val="none" w:sz="0" w:space="0" w:color="auto"/>
        <w:right w:val="none" w:sz="0" w:space="0" w:color="auto"/>
      </w:divBdr>
    </w:div>
    <w:div w:id="1538543596">
      <w:bodyDiv w:val="1"/>
      <w:marLeft w:val="0"/>
      <w:marRight w:val="0"/>
      <w:marTop w:val="0"/>
      <w:marBottom w:val="0"/>
      <w:divBdr>
        <w:top w:val="none" w:sz="0" w:space="0" w:color="auto"/>
        <w:left w:val="none" w:sz="0" w:space="0" w:color="auto"/>
        <w:bottom w:val="none" w:sz="0" w:space="0" w:color="auto"/>
        <w:right w:val="none" w:sz="0" w:space="0" w:color="auto"/>
      </w:divBdr>
    </w:div>
    <w:div w:id="1539507535">
      <w:bodyDiv w:val="1"/>
      <w:marLeft w:val="0"/>
      <w:marRight w:val="0"/>
      <w:marTop w:val="0"/>
      <w:marBottom w:val="0"/>
      <w:divBdr>
        <w:top w:val="none" w:sz="0" w:space="0" w:color="auto"/>
        <w:left w:val="none" w:sz="0" w:space="0" w:color="auto"/>
        <w:bottom w:val="none" w:sz="0" w:space="0" w:color="auto"/>
        <w:right w:val="none" w:sz="0" w:space="0" w:color="auto"/>
      </w:divBdr>
    </w:div>
    <w:div w:id="1546601052">
      <w:bodyDiv w:val="1"/>
      <w:marLeft w:val="0"/>
      <w:marRight w:val="0"/>
      <w:marTop w:val="0"/>
      <w:marBottom w:val="0"/>
      <w:divBdr>
        <w:top w:val="none" w:sz="0" w:space="0" w:color="auto"/>
        <w:left w:val="none" w:sz="0" w:space="0" w:color="auto"/>
        <w:bottom w:val="none" w:sz="0" w:space="0" w:color="auto"/>
        <w:right w:val="none" w:sz="0" w:space="0" w:color="auto"/>
      </w:divBdr>
    </w:div>
    <w:div w:id="1586300762">
      <w:bodyDiv w:val="1"/>
      <w:marLeft w:val="0"/>
      <w:marRight w:val="0"/>
      <w:marTop w:val="0"/>
      <w:marBottom w:val="0"/>
      <w:divBdr>
        <w:top w:val="none" w:sz="0" w:space="0" w:color="auto"/>
        <w:left w:val="none" w:sz="0" w:space="0" w:color="auto"/>
        <w:bottom w:val="none" w:sz="0" w:space="0" w:color="auto"/>
        <w:right w:val="none" w:sz="0" w:space="0" w:color="auto"/>
      </w:divBdr>
    </w:div>
    <w:div w:id="1593011609">
      <w:bodyDiv w:val="1"/>
      <w:marLeft w:val="0"/>
      <w:marRight w:val="0"/>
      <w:marTop w:val="0"/>
      <w:marBottom w:val="0"/>
      <w:divBdr>
        <w:top w:val="none" w:sz="0" w:space="0" w:color="auto"/>
        <w:left w:val="none" w:sz="0" w:space="0" w:color="auto"/>
        <w:bottom w:val="none" w:sz="0" w:space="0" w:color="auto"/>
        <w:right w:val="none" w:sz="0" w:space="0" w:color="auto"/>
      </w:divBdr>
    </w:div>
    <w:div w:id="1610622696">
      <w:bodyDiv w:val="1"/>
      <w:marLeft w:val="0"/>
      <w:marRight w:val="0"/>
      <w:marTop w:val="0"/>
      <w:marBottom w:val="0"/>
      <w:divBdr>
        <w:top w:val="none" w:sz="0" w:space="0" w:color="auto"/>
        <w:left w:val="none" w:sz="0" w:space="0" w:color="auto"/>
        <w:bottom w:val="none" w:sz="0" w:space="0" w:color="auto"/>
        <w:right w:val="none" w:sz="0" w:space="0" w:color="auto"/>
      </w:divBdr>
    </w:div>
    <w:div w:id="1615284223">
      <w:bodyDiv w:val="1"/>
      <w:marLeft w:val="0"/>
      <w:marRight w:val="0"/>
      <w:marTop w:val="0"/>
      <w:marBottom w:val="0"/>
      <w:divBdr>
        <w:top w:val="none" w:sz="0" w:space="0" w:color="auto"/>
        <w:left w:val="none" w:sz="0" w:space="0" w:color="auto"/>
        <w:bottom w:val="none" w:sz="0" w:space="0" w:color="auto"/>
        <w:right w:val="none" w:sz="0" w:space="0" w:color="auto"/>
      </w:divBdr>
    </w:div>
    <w:div w:id="1622809660">
      <w:bodyDiv w:val="1"/>
      <w:marLeft w:val="0"/>
      <w:marRight w:val="0"/>
      <w:marTop w:val="0"/>
      <w:marBottom w:val="0"/>
      <w:divBdr>
        <w:top w:val="none" w:sz="0" w:space="0" w:color="auto"/>
        <w:left w:val="none" w:sz="0" w:space="0" w:color="auto"/>
        <w:bottom w:val="none" w:sz="0" w:space="0" w:color="auto"/>
        <w:right w:val="none" w:sz="0" w:space="0" w:color="auto"/>
      </w:divBdr>
    </w:div>
    <w:div w:id="1686783971">
      <w:bodyDiv w:val="1"/>
      <w:marLeft w:val="0"/>
      <w:marRight w:val="0"/>
      <w:marTop w:val="0"/>
      <w:marBottom w:val="0"/>
      <w:divBdr>
        <w:top w:val="none" w:sz="0" w:space="0" w:color="auto"/>
        <w:left w:val="none" w:sz="0" w:space="0" w:color="auto"/>
        <w:bottom w:val="none" w:sz="0" w:space="0" w:color="auto"/>
        <w:right w:val="none" w:sz="0" w:space="0" w:color="auto"/>
      </w:divBdr>
    </w:div>
    <w:div w:id="1696883824">
      <w:bodyDiv w:val="1"/>
      <w:marLeft w:val="0"/>
      <w:marRight w:val="0"/>
      <w:marTop w:val="0"/>
      <w:marBottom w:val="0"/>
      <w:divBdr>
        <w:top w:val="none" w:sz="0" w:space="0" w:color="auto"/>
        <w:left w:val="none" w:sz="0" w:space="0" w:color="auto"/>
        <w:bottom w:val="none" w:sz="0" w:space="0" w:color="auto"/>
        <w:right w:val="none" w:sz="0" w:space="0" w:color="auto"/>
      </w:divBdr>
    </w:div>
    <w:div w:id="1708722213">
      <w:bodyDiv w:val="1"/>
      <w:marLeft w:val="0"/>
      <w:marRight w:val="0"/>
      <w:marTop w:val="0"/>
      <w:marBottom w:val="0"/>
      <w:divBdr>
        <w:top w:val="none" w:sz="0" w:space="0" w:color="auto"/>
        <w:left w:val="none" w:sz="0" w:space="0" w:color="auto"/>
        <w:bottom w:val="none" w:sz="0" w:space="0" w:color="auto"/>
        <w:right w:val="none" w:sz="0" w:space="0" w:color="auto"/>
      </w:divBdr>
    </w:div>
    <w:div w:id="1718629409">
      <w:bodyDiv w:val="1"/>
      <w:marLeft w:val="0"/>
      <w:marRight w:val="0"/>
      <w:marTop w:val="0"/>
      <w:marBottom w:val="0"/>
      <w:divBdr>
        <w:top w:val="none" w:sz="0" w:space="0" w:color="auto"/>
        <w:left w:val="none" w:sz="0" w:space="0" w:color="auto"/>
        <w:bottom w:val="none" w:sz="0" w:space="0" w:color="auto"/>
        <w:right w:val="none" w:sz="0" w:space="0" w:color="auto"/>
      </w:divBdr>
    </w:div>
    <w:div w:id="1734501013">
      <w:bodyDiv w:val="1"/>
      <w:marLeft w:val="0"/>
      <w:marRight w:val="0"/>
      <w:marTop w:val="0"/>
      <w:marBottom w:val="0"/>
      <w:divBdr>
        <w:top w:val="none" w:sz="0" w:space="0" w:color="auto"/>
        <w:left w:val="none" w:sz="0" w:space="0" w:color="auto"/>
        <w:bottom w:val="none" w:sz="0" w:space="0" w:color="auto"/>
        <w:right w:val="none" w:sz="0" w:space="0" w:color="auto"/>
      </w:divBdr>
    </w:div>
    <w:div w:id="1755974160">
      <w:bodyDiv w:val="1"/>
      <w:marLeft w:val="0"/>
      <w:marRight w:val="0"/>
      <w:marTop w:val="0"/>
      <w:marBottom w:val="0"/>
      <w:divBdr>
        <w:top w:val="none" w:sz="0" w:space="0" w:color="auto"/>
        <w:left w:val="none" w:sz="0" w:space="0" w:color="auto"/>
        <w:bottom w:val="none" w:sz="0" w:space="0" w:color="auto"/>
        <w:right w:val="none" w:sz="0" w:space="0" w:color="auto"/>
      </w:divBdr>
    </w:div>
    <w:div w:id="1769497565">
      <w:bodyDiv w:val="1"/>
      <w:marLeft w:val="0"/>
      <w:marRight w:val="0"/>
      <w:marTop w:val="0"/>
      <w:marBottom w:val="0"/>
      <w:divBdr>
        <w:top w:val="none" w:sz="0" w:space="0" w:color="auto"/>
        <w:left w:val="none" w:sz="0" w:space="0" w:color="auto"/>
        <w:bottom w:val="none" w:sz="0" w:space="0" w:color="auto"/>
        <w:right w:val="none" w:sz="0" w:space="0" w:color="auto"/>
      </w:divBdr>
    </w:div>
    <w:div w:id="1772626937">
      <w:bodyDiv w:val="1"/>
      <w:marLeft w:val="0"/>
      <w:marRight w:val="0"/>
      <w:marTop w:val="0"/>
      <w:marBottom w:val="0"/>
      <w:divBdr>
        <w:top w:val="none" w:sz="0" w:space="0" w:color="auto"/>
        <w:left w:val="none" w:sz="0" w:space="0" w:color="auto"/>
        <w:bottom w:val="none" w:sz="0" w:space="0" w:color="auto"/>
        <w:right w:val="none" w:sz="0" w:space="0" w:color="auto"/>
      </w:divBdr>
    </w:div>
    <w:div w:id="1785271624">
      <w:bodyDiv w:val="1"/>
      <w:marLeft w:val="0"/>
      <w:marRight w:val="0"/>
      <w:marTop w:val="0"/>
      <w:marBottom w:val="0"/>
      <w:divBdr>
        <w:top w:val="none" w:sz="0" w:space="0" w:color="auto"/>
        <w:left w:val="none" w:sz="0" w:space="0" w:color="auto"/>
        <w:bottom w:val="none" w:sz="0" w:space="0" w:color="auto"/>
        <w:right w:val="none" w:sz="0" w:space="0" w:color="auto"/>
      </w:divBdr>
    </w:div>
    <w:div w:id="1827283262">
      <w:bodyDiv w:val="1"/>
      <w:marLeft w:val="0"/>
      <w:marRight w:val="0"/>
      <w:marTop w:val="0"/>
      <w:marBottom w:val="0"/>
      <w:divBdr>
        <w:top w:val="none" w:sz="0" w:space="0" w:color="auto"/>
        <w:left w:val="none" w:sz="0" w:space="0" w:color="auto"/>
        <w:bottom w:val="none" w:sz="0" w:space="0" w:color="auto"/>
        <w:right w:val="none" w:sz="0" w:space="0" w:color="auto"/>
      </w:divBdr>
    </w:div>
    <w:div w:id="1863863508">
      <w:bodyDiv w:val="1"/>
      <w:marLeft w:val="0"/>
      <w:marRight w:val="0"/>
      <w:marTop w:val="0"/>
      <w:marBottom w:val="0"/>
      <w:divBdr>
        <w:top w:val="none" w:sz="0" w:space="0" w:color="auto"/>
        <w:left w:val="none" w:sz="0" w:space="0" w:color="auto"/>
        <w:bottom w:val="none" w:sz="0" w:space="0" w:color="auto"/>
        <w:right w:val="none" w:sz="0" w:space="0" w:color="auto"/>
      </w:divBdr>
    </w:div>
    <w:div w:id="1870875603">
      <w:bodyDiv w:val="1"/>
      <w:marLeft w:val="0"/>
      <w:marRight w:val="0"/>
      <w:marTop w:val="0"/>
      <w:marBottom w:val="0"/>
      <w:divBdr>
        <w:top w:val="none" w:sz="0" w:space="0" w:color="auto"/>
        <w:left w:val="none" w:sz="0" w:space="0" w:color="auto"/>
        <w:bottom w:val="none" w:sz="0" w:space="0" w:color="auto"/>
        <w:right w:val="none" w:sz="0" w:space="0" w:color="auto"/>
      </w:divBdr>
    </w:div>
    <w:div w:id="1876313897">
      <w:bodyDiv w:val="1"/>
      <w:marLeft w:val="0"/>
      <w:marRight w:val="0"/>
      <w:marTop w:val="0"/>
      <w:marBottom w:val="0"/>
      <w:divBdr>
        <w:top w:val="none" w:sz="0" w:space="0" w:color="auto"/>
        <w:left w:val="none" w:sz="0" w:space="0" w:color="auto"/>
        <w:bottom w:val="none" w:sz="0" w:space="0" w:color="auto"/>
        <w:right w:val="none" w:sz="0" w:space="0" w:color="auto"/>
      </w:divBdr>
    </w:div>
    <w:div w:id="1885941380">
      <w:bodyDiv w:val="1"/>
      <w:marLeft w:val="0"/>
      <w:marRight w:val="0"/>
      <w:marTop w:val="0"/>
      <w:marBottom w:val="0"/>
      <w:divBdr>
        <w:top w:val="none" w:sz="0" w:space="0" w:color="auto"/>
        <w:left w:val="none" w:sz="0" w:space="0" w:color="auto"/>
        <w:bottom w:val="none" w:sz="0" w:space="0" w:color="auto"/>
        <w:right w:val="none" w:sz="0" w:space="0" w:color="auto"/>
      </w:divBdr>
    </w:div>
    <w:div w:id="1904634790">
      <w:bodyDiv w:val="1"/>
      <w:marLeft w:val="0"/>
      <w:marRight w:val="0"/>
      <w:marTop w:val="0"/>
      <w:marBottom w:val="0"/>
      <w:divBdr>
        <w:top w:val="none" w:sz="0" w:space="0" w:color="auto"/>
        <w:left w:val="none" w:sz="0" w:space="0" w:color="auto"/>
        <w:bottom w:val="none" w:sz="0" w:space="0" w:color="auto"/>
        <w:right w:val="none" w:sz="0" w:space="0" w:color="auto"/>
      </w:divBdr>
    </w:div>
    <w:div w:id="1908683558">
      <w:bodyDiv w:val="1"/>
      <w:marLeft w:val="0"/>
      <w:marRight w:val="0"/>
      <w:marTop w:val="0"/>
      <w:marBottom w:val="0"/>
      <w:divBdr>
        <w:top w:val="none" w:sz="0" w:space="0" w:color="auto"/>
        <w:left w:val="none" w:sz="0" w:space="0" w:color="auto"/>
        <w:bottom w:val="none" w:sz="0" w:space="0" w:color="auto"/>
        <w:right w:val="none" w:sz="0" w:space="0" w:color="auto"/>
      </w:divBdr>
    </w:div>
    <w:div w:id="1935551786">
      <w:bodyDiv w:val="1"/>
      <w:marLeft w:val="0"/>
      <w:marRight w:val="0"/>
      <w:marTop w:val="0"/>
      <w:marBottom w:val="0"/>
      <w:divBdr>
        <w:top w:val="none" w:sz="0" w:space="0" w:color="auto"/>
        <w:left w:val="none" w:sz="0" w:space="0" w:color="auto"/>
        <w:bottom w:val="none" w:sz="0" w:space="0" w:color="auto"/>
        <w:right w:val="none" w:sz="0" w:space="0" w:color="auto"/>
      </w:divBdr>
    </w:div>
    <w:div w:id="1949701457">
      <w:bodyDiv w:val="1"/>
      <w:marLeft w:val="0"/>
      <w:marRight w:val="0"/>
      <w:marTop w:val="0"/>
      <w:marBottom w:val="0"/>
      <w:divBdr>
        <w:top w:val="none" w:sz="0" w:space="0" w:color="auto"/>
        <w:left w:val="none" w:sz="0" w:space="0" w:color="auto"/>
        <w:bottom w:val="none" w:sz="0" w:space="0" w:color="auto"/>
        <w:right w:val="none" w:sz="0" w:space="0" w:color="auto"/>
      </w:divBdr>
    </w:div>
    <w:div w:id="2000231506">
      <w:bodyDiv w:val="1"/>
      <w:marLeft w:val="0"/>
      <w:marRight w:val="0"/>
      <w:marTop w:val="0"/>
      <w:marBottom w:val="0"/>
      <w:divBdr>
        <w:top w:val="none" w:sz="0" w:space="0" w:color="auto"/>
        <w:left w:val="none" w:sz="0" w:space="0" w:color="auto"/>
        <w:bottom w:val="none" w:sz="0" w:space="0" w:color="auto"/>
        <w:right w:val="none" w:sz="0" w:space="0" w:color="auto"/>
      </w:divBdr>
    </w:div>
    <w:div w:id="2029214347">
      <w:bodyDiv w:val="1"/>
      <w:marLeft w:val="0"/>
      <w:marRight w:val="0"/>
      <w:marTop w:val="0"/>
      <w:marBottom w:val="0"/>
      <w:divBdr>
        <w:top w:val="none" w:sz="0" w:space="0" w:color="auto"/>
        <w:left w:val="none" w:sz="0" w:space="0" w:color="auto"/>
        <w:bottom w:val="none" w:sz="0" w:space="0" w:color="auto"/>
        <w:right w:val="none" w:sz="0" w:space="0" w:color="auto"/>
      </w:divBdr>
    </w:div>
    <w:div w:id="2040348910">
      <w:bodyDiv w:val="1"/>
      <w:marLeft w:val="0"/>
      <w:marRight w:val="0"/>
      <w:marTop w:val="0"/>
      <w:marBottom w:val="0"/>
      <w:divBdr>
        <w:top w:val="none" w:sz="0" w:space="0" w:color="auto"/>
        <w:left w:val="none" w:sz="0" w:space="0" w:color="auto"/>
        <w:bottom w:val="none" w:sz="0" w:space="0" w:color="auto"/>
        <w:right w:val="none" w:sz="0" w:space="0" w:color="auto"/>
      </w:divBdr>
    </w:div>
    <w:div w:id="2046756747">
      <w:bodyDiv w:val="1"/>
      <w:marLeft w:val="0"/>
      <w:marRight w:val="0"/>
      <w:marTop w:val="0"/>
      <w:marBottom w:val="0"/>
      <w:divBdr>
        <w:top w:val="none" w:sz="0" w:space="0" w:color="auto"/>
        <w:left w:val="none" w:sz="0" w:space="0" w:color="auto"/>
        <w:bottom w:val="none" w:sz="0" w:space="0" w:color="auto"/>
        <w:right w:val="none" w:sz="0" w:space="0" w:color="auto"/>
      </w:divBdr>
    </w:div>
    <w:div w:id="2054498782">
      <w:bodyDiv w:val="1"/>
      <w:marLeft w:val="0"/>
      <w:marRight w:val="0"/>
      <w:marTop w:val="0"/>
      <w:marBottom w:val="0"/>
      <w:divBdr>
        <w:top w:val="none" w:sz="0" w:space="0" w:color="auto"/>
        <w:left w:val="none" w:sz="0" w:space="0" w:color="auto"/>
        <w:bottom w:val="none" w:sz="0" w:space="0" w:color="auto"/>
        <w:right w:val="none" w:sz="0" w:space="0" w:color="auto"/>
      </w:divBdr>
    </w:div>
    <w:div w:id="2082635087">
      <w:bodyDiv w:val="1"/>
      <w:marLeft w:val="0"/>
      <w:marRight w:val="0"/>
      <w:marTop w:val="0"/>
      <w:marBottom w:val="0"/>
      <w:divBdr>
        <w:top w:val="none" w:sz="0" w:space="0" w:color="auto"/>
        <w:left w:val="none" w:sz="0" w:space="0" w:color="auto"/>
        <w:bottom w:val="none" w:sz="0" w:space="0" w:color="auto"/>
        <w:right w:val="none" w:sz="0" w:space="0" w:color="auto"/>
      </w:divBdr>
    </w:div>
    <w:div w:id="2103145090">
      <w:bodyDiv w:val="1"/>
      <w:marLeft w:val="0"/>
      <w:marRight w:val="0"/>
      <w:marTop w:val="0"/>
      <w:marBottom w:val="0"/>
      <w:divBdr>
        <w:top w:val="none" w:sz="0" w:space="0" w:color="auto"/>
        <w:left w:val="none" w:sz="0" w:space="0" w:color="auto"/>
        <w:bottom w:val="none" w:sz="0" w:space="0" w:color="auto"/>
        <w:right w:val="none" w:sz="0" w:space="0" w:color="auto"/>
      </w:divBdr>
    </w:div>
    <w:div w:id="2114352378">
      <w:bodyDiv w:val="1"/>
      <w:marLeft w:val="0"/>
      <w:marRight w:val="0"/>
      <w:marTop w:val="0"/>
      <w:marBottom w:val="0"/>
      <w:divBdr>
        <w:top w:val="none" w:sz="0" w:space="0" w:color="auto"/>
        <w:left w:val="none" w:sz="0" w:space="0" w:color="auto"/>
        <w:bottom w:val="none" w:sz="0" w:space="0" w:color="auto"/>
        <w:right w:val="none" w:sz="0" w:space="0" w:color="auto"/>
      </w:divBdr>
    </w:div>
    <w:div w:id="2128042657">
      <w:bodyDiv w:val="1"/>
      <w:marLeft w:val="0"/>
      <w:marRight w:val="0"/>
      <w:marTop w:val="0"/>
      <w:marBottom w:val="0"/>
      <w:divBdr>
        <w:top w:val="none" w:sz="0" w:space="0" w:color="auto"/>
        <w:left w:val="none" w:sz="0" w:space="0" w:color="auto"/>
        <w:bottom w:val="none" w:sz="0" w:space="0" w:color="auto"/>
        <w:right w:val="none" w:sz="0" w:space="0" w:color="auto"/>
      </w:divBdr>
    </w:div>
    <w:div w:id="2132891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A57C5-9552-4AF0-A319-CE44C244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8</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dcterms:created xsi:type="dcterms:W3CDTF">2019-09-26T02:00:00Z</dcterms:created>
  <dcterms:modified xsi:type="dcterms:W3CDTF">2020-01-07T09:23:00Z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